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BCF8" w14:textId="77777777" w:rsidR="006A5FE6" w:rsidRPr="00925732" w:rsidRDefault="006A5FE6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42B16F0B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  <w:r>
        <w:rPr>
          <w:rFonts w:ascii="Calibri Light" w:eastAsia="Times New Roman" w:hAnsi="Calibri Light" w:cs="Calibri"/>
          <w:b/>
          <w:i/>
          <w:szCs w:val="20"/>
          <w:lang w:eastAsia="ar-SA"/>
        </w:rPr>
        <w:t>Załącznik nr 1 do zapytania ofertowego NICKEL/NR2/2016</w:t>
      </w:r>
    </w:p>
    <w:p w14:paraId="2BFDD649" w14:textId="77777777" w:rsidR="00344BFC" w:rsidRDefault="00344BFC" w:rsidP="00344BFC">
      <w:pPr>
        <w:spacing w:after="0"/>
      </w:pPr>
      <w:r>
        <w:rPr>
          <w:rFonts w:ascii="Calibri Light" w:eastAsia="Times New Roman" w:hAnsi="Calibri Light" w:cs="Calibri"/>
          <w:b/>
          <w:i/>
          <w:szCs w:val="20"/>
          <w:lang w:eastAsia="ar-SA"/>
        </w:rPr>
        <w:t>Formularz ofertowy</w:t>
      </w:r>
    </w:p>
    <w:p w14:paraId="44126777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31083C62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240152D2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61D3063F" w14:textId="77777777" w:rsidR="00344BFC" w:rsidRDefault="00344BFC" w:rsidP="00344BFC">
      <w:pPr>
        <w:autoSpaceDE w:val="0"/>
        <w:spacing w:after="0"/>
        <w:jc w:val="center"/>
      </w:pPr>
      <w:r>
        <w:rPr>
          <w:rFonts w:ascii="Calibri Light" w:eastAsia="Times New Roman" w:hAnsi="Calibri Light" w:cs="Calibri"/>
          <w:szCs w:val="20"/>
          <w:lang w:eastAsia="ar-SA"/>
        </w:rPr>
        <w:t xml:space="preserve">Oferta dla firmy </w:t>
      </w:r>
      <w:r>
        <w:rPr>
          <w:rFonts w:ascii="Calibri Light" w:eastAsia="Times New Roman" w:hAnsi="Calibri Light" w:cs="Arial"/>
          <w:szCs w:val="20"/>
          <w:lang w:eastAsia="ar-SA"/>
        </w:rPr>
        <w:t>„</w:t>
      </w:r>
      <w:r>
        <w:rPr>
          <w:rFonts w:ascii="Calibri Light" w:eastAsia="Times New Roman" w:hAnsi="Calibri Light" w:cs="Tahoma"/>
          <w:bCs/>
          <w:szCs w:val="20"/>
          <w:lang w:eastAsia="pl-PL"/>
        </w:rPr>
        <w:t>Nickel Technology Park Poznań Sp. z o.o.,</w:t>
      </w:r>
    </w:p>
    <w:p w14:paraId="77A3956C" w14:textId="77777777" w:rsidR="00344BFC" w:rsidRDefault="00344BFC" w:rsidP="00344BFC">
      <w:pPr>
        <w:autoSpaceDE w:val="0"/>
        <w:spacing w:after="0"/>
        <w:jc w:val="center"/>
      </w:pPr>
      <w:r>
        <w:rPr>
          <w:rFonts w:ascii="Calibri Light" w:eastAsia="Times New Roman" w:hAnsi="Calibri Light" w:cs="Tahoma"/>
          <w:bCs/>
          <w:szCs w:val="20"/>
          <w:lang w:eastAsia="pl-PL"/>
        </w:rPr>
        <w:t>ul. Krzemowa 1, 62-002 Suchy Las</w:t>
      </w:r>
    </w:p>
    <w:p w14:paraId="59A837B6" w14:textId="77777777" w:rsidR="00344BFC" w:rsidRPr="00344BFC" w:rsidRDefault="00344BFC" w:rsidP="00344BFC">
      <w:pPr>
        <w:autoSpaceDE w:val="0"/>
        <w:spacing w:after="0"/>
        <w:jc w:val="center"/>
        <w:rPr>
          <w:lang w:val="en-GB"/>
        </w:rPr>
      </w:pPr>
      <w:r>
        <w:rPr>
          <w:rFonts w:ascii="Calibri Light" w:eastAsia="Times New Roman" w:hAnsi="Calibri Light" w:cs="Tahoma"/>
          <w:bCs/>
          <w:szCs w:val="20"/>
          <w:lang w:eastAsia="pl-PL"/>
        </w:rPr>
        <w:t>tel. +</w:t>
      </w:r>
      <w:r>
        <w:rPr>
          <w:rFonts w:ascii="Calibri Light" w:eastAsia="Times New Roman" w:hAnsi="Calibri Light" w:cs="Tahoma"/>
          <w:bCs/>
          <w:iCs/>
          <w:szCs w:val="20"/>
          <w:lang w:eastAsia="pl-PL"/>
        </w:rPr>
        <w:t>48 61 65 85 499 </w:t>
      </w:r>
      <w:r>
        <w:rPr>
          <w:rFonts w:ascii="Calibri Light" w:eastAsia="Times New Roman" w:hAnsi="Calibri Light" w:cs="Tahoma"/>
          <w:bCs/>
          <w:szCs w:val="20"/>
          <w:lang w:eastAsia="pl-PL"/>
        </w:rPr>
        <w:t xml:space="preserve"> ; fax. </w:t>
      </w:r>
      <w:r>
        <w:rPr>
          <w:rFonts w:ascii="Calibri Light" w:eastAsia="Times New Roman" w:hAnsi="Calibri Light" w:cs="Tahoma"/>
          <w:bCs/>
          <w:iCs/>
          <w:szCs w:val="20"/>
          <w:lang w:val="en-US" w:eastAsia="pl-PL"/>
        </w:rPr>
        <w:t>+48 61 65 85 498</w:t>
      </w:r>
      <w:r>
        <w:rPr>
          <w:rFonts w:ascii="Calibri Light" w:eastAsia="Times New Roman" w:hAnsi="Calibri Light" w:cs="Tahoma"/>
          <w:bCs/>
          <w:szCs w:val="20"/>
          <w:lang w:val="en-US" w:eastAsia="pl-PL"/>
        </w:rPr>
        <w:t>;</w:t>
      </w:r>
    </w:p>
    <w:p w14:paraId="256E151D" w14:textId="77777777" w:rsidR="00344BFC" w:rsidRPr="00344BFC" w:rsidRDefault="00344BFC" w:rsidP="00344BFC">
      <w:pPr>
        <w:autoSpaceDE w:val="0"/>
        <w:spacing w:after="0"/>
        <w:jc w:val="center"/>
        <w:rPr>
          <w:lang w:val="en-GB"/>
        </w:rPr>
      </w:pPr>
      <w:r>
        <w:rPr>
          <w:rFonts w:ascii="Calibri Light" w:eastAsia="Times New Roman" w:hAnsi="Calibri Light" w:cs="Tahoma"/>
          <w:bCs/>
          <w:szCs w:val="20"/>
          <w:lang w:val="en-US" w:eastAsia="pl-PL"/>
        </w:rPr>
        <w:t xml:space="preserve">e- mail: </w:t>
      </w:r>
      <w:hyperlink r:id="rId9" w:history="1">
        <w:r>
          <w:rPr>
            <w:rFonts w:ascii="Calibri Light" w:eastAsia="Times New Roman" w:hAnsi="Calibri Light" w:cs="Tahoma"/>
            <w:bCs/>
            <w:color w:val="0000FF"/>
            <w:szCs w:val="20"/>
            <w:u w:val="single"/>
            <w:lang w:val="en-US" w:eastAsia="pl-PL"/>
          </w:rPr>
          <w:t>biuro@younick.pl</w:t>
        </w:r>
      </w:hyperlink>
      <w:r>
        <w:rPr>
          <w:rFonts w:ascii="Calibri Light" w:eastAsia="Times New Roman" w:hAnsi="Calibri Light" w:cs="Tahoma"/>
          <w:bCs/>
          <w:szCs w:val="20"/>
          <w:lang w:val="en-US" w:eastAsia="pl-PL"/>
        </w:rPr>
        <w:t xml:space="preserve">; </w:t>
      </w:r>
      <w:proofErr w:type="spellStart"/>
      <w:r>
        <w:rPr>
          <w:rFonts w:ascii="Calibri Light" w:eastAsia="Times New Roman" w:hAnsi="Calibri Light" w:cs="Tahoma"/>
          <w:bCs/>
          <w:szCs w:val="20"/>
          <w:lang w:val="en-US" w:eastAsia="pl-PL"/>
        </w:rPr>
        <w:t>strona</w:t>
      </w:r>
      <w:proofErr w:type="spellEnd"/>
      <w:r>
        <w:rPr>
          <w:rFonts w:ascii="Calibri Light" w:eastAsia="Times New Roman" w:hAnsi="Calibri Light" w:cs="Tahoma"/>
          <w:bCs/>
          <w:szCs w:val="20"/>
          <w:lang w:val="en-US" w:eastAsia="pl-PL"/>
        </w:rPr>
        <w:t xml:space="preserve"> www: </w:t>
      </w:r>
      <w:hyperlink r:id="rId10" w:history="1">
        <w:r>
          <w:rPr>
            <w:rFonts w:ascii="Calibri Light" w:eastAsia="Times New Roman" w:hAnsi="Calibri Light" w:cs="Tahoma"/>
            <w:bCs/>
            <w:color w:val="0000FF"/>
            <w:szCs w:val="20"/>
            <w:u w:val="single"/>
            <w:lang w:val="en-US" w:eastAsia="pl-PL"/>
          </w:rPr>
          <w:t>http://www.younick.pl</w:t>
        </w:r>
      </w:hyperlink>
    </w:p>
    <w:p w14:paraId="0B2CC4C4" w14:textId="77777777" w:rsidR="00344BFC" w:rsidRDefault="00344BFC" w:rsidP="00344BFC">
      <w:pPr>
        <w:spacing w:after="0"/>
        <w:jc w:val="center"/>
        <w:rPr>
          <w:rFonts w:ascii="Calibri Light" w:hAnsi="Calibri Light"/>
          <w:szCs w:val="20"/>
          <w:lang w:val="en-US"/>
        </w:rPr>
      </w:pPr>
    </w:p>
    <w:p w14:paraId="4F8554C4" w14:textId="77777777" w:rsidR="00344BFC" w:rsidRDefault="00344BFC" w:rsidP="00344BFC">
      <w:pPr>
        <w:spacing w:after="0"/>
        <w:jc w:val="center"/>
        <w:rPr>
          <w:rFonts w:ascii="Calibri Light" w:eastAsia="Times New Roman" w:hAnsi="Calibri Light" w:cs="Calibri"/>
          <w:szCs w:val="20"/>
          <w:lang w:val="en-US" w:eastAsia="ar-SA"/>
        </w:rPr>
      </w:pPr>
    </w:p>
    <w:p w14:paraId="4911BA92" w14:textId="77777777" w:rsidR="00344BFC" w:rsidRDefault="00344BFC" w:rsidP="00344BFC">
      <w:pPr>
        <w:spacing w:after="0"/>
      </w:pPr>
      <w:r>
        <w:rPr>
          <w:rFonts w:ascii="Calibri Light" w:eastAsia="Times New Roman" w:hAnsi="Calibri Light" w:cs="Arial"/>
          <w:szCs w:val="20"/>
          <w:lang w:eastAsia="ar-SA"/>
        </w:rPr>
        <w:t>W odpowiedzi na zapytanie ofertowe z dnia</w:t>
      </w:r>
      <w:r>
        <w:rPr>
          <w:rFonts w:ascii="Calibri Light" w:eastAsia="Times New Roman" w:hAnsi="Calibri Light" w:cs="Arial"/>
          <w:b/>
          <w:szCs w:val="20"/>
          <w:lang w:eastAsia="ar-SA"/>
        </w:rPr>
        <w:t xml:space="preserve"> ……………… 2016 r.</w:t>
      </w:r>
      <w:r>
        <w:rPr>
          <w:rFonts w:ascii="Calibri Light" w:eastAsia="Times New Roman" w:hAnsi="Calibri Light" w:cs="Arial"/>
          <w:szCs w:val="20"/>
          <w:lang w:eastAsia="ar-SA"/>
        </w:rPr>
        <w:t xml:space="preserve">. dotyczące </w:t>
      </w:r>
    </w:p>
    <w:p w14:paraId="482F44EF" w14:textId="77777777" w:rsidR="00344BFC" w:rsidRDefault="00344BFC" w:rsidP="00344BFC">
      <w:pPr>
        <w:spacing w:after="0"/>
        <w:rPr>
          <w:rFonts w:ascii="Calibri Light" w:eastAsia="Times New Roman" w:hAnsi="Calibri Light" w:cs="Arial"/>
          <w:szCs w:val="20"/>
          <w:lang w:eastAsia="ar-SA"/>
        </w:rPr>
      </w:pPr>
    </w:p>
    <w:p w14:paraId="5874731E" w14:textId="77777777" w:rsidR="00344BFC" w:rsidRDefault="00344BFC" w:rsidP="00344BFC">
      <w:pPr>
        <w:spacing w:after="0"/>
        <w:jc w:val="both"/>
      </w:pPr>
      <w:r>
        <w:rPr>
          <w:rFonts w:ascii="Calibri Light" w:hAnsi="Calibri Light" w:cs="Arial"/>
          <w:szCs w:val="20"/>
        </w:rPr>
        <w:t>Przeprowadzenia doradztw w ramach 3 działań tj.</w:t>
      </w:r>
    </w:p>
    <w:p w14:paraId="06712E21" w14:textId="77777777" w:rsidR="00344BFC" w:rsidRDefault="00344BFC" w:rsidP="00344BFC">
      <w:pPr>
        <w:spacing w:after="0"/>
        <w:jc w:val="both"/>
        <w:rPr>
          <w:rFonts w:ascii="Calibri Light" w:eastAsia="Times New Roman" w:hAnsi="Calibri Light" w:cs="Arial"/>
          <w:szCs w:val="20"/>
          <w:lang w:eastAsia="ar-SA"/>
        </w:rPr>
      </w:pPr>
    </w:p>
    <w:p w14:paraId="3F034E80" w14:textId="77777777" w:rsidR="00344BFC" w:rsidRDefault="00344BFC" w:rsidP="00344BFC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contextualSpacing w:val="0"/>
        <w:jc w:val="both"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Doradztwo i audyt w zakresie ochrony, bezpieczeństwa i zarządzania danymi, w tym szczególnie bezpieczeństwo informatyczne i prawne;</w:t>
      </w:r>
    </w:p>
    <w:p w14:paraId="7CE76C46" w14:textId="77777777" w:rsidR="00344BFC" w:rsidRDefault="00344BFC" w:rsidP="00344BFC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contextualSpacing w:val="0"/>
        <w:jc w:val="both"/>
      </w:pPr>
      <w:r>
        <w:rPr>
          <w:rFonts w:ascii="Calibri Light" w:hAnsi="Calibri Light" w:cs="Arial"/>
          <w:szCs w:val="20"/>
        </w:rPr>
        <w:t>Doradztwo w obszarze oznakowania, tworzenia krótki serii produkcyjnych oraz polityki materiałowej z zakresu surowców sztucznych oraz naturalnych, w tym  szczególnie  badania materiałowe;</w:t>
      </w:r>
    </w:p>
    <w:p w14:paraId="5531A939" w14:textId="77777777" w:rsidR="00344BFC" w:rsidRDefault="00344BFC" w:rsidP="00344BFC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contextualSpacing w:val="0"/>
        <w:jc w:val="both"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Doradztwo w zakresie koncepcji technologicznej/technicznej rozwiązań mobilnych (aplikacji on-line);</w:t>
      </w:r>
    </w:p>
    <w:p w14:paraId="6D35C9D8" w14:textId="77777777" w:rsidR="00344BFC" w:rsidRDefault="00344BFC" w:rsidP="00344BFC">
      <w:pPr>
        <w:spacing w:after="0"/>
        <w:jc w:val="both"/>
      </w:pPr>
      <w:r>
        <w:rPr>
          <w:rFonts w:ascii="Calibri Light" w:eastAsia="Times New Roman" w:hAnsi="Calibri Light" w:cs="Calibri"/>
          <w:szCs w:val="20"/>
          <w:lang w:eastAsia="ar-SA"/>
        </w:rPr>
        <w:t>związanych z projektem</w:t>
      </w:r>
      <w:r>
        <w:rPr>
          <w:rFonts w:ascii="Calibri Light" w:eastAsia="Times New Roman" w:hAnsi="Calibri Light" w:cs="Calibri"/>
          <w:b/>
          <w:szCs w:val="20"/>
          <w:lang w:eastAsia="ar-SA"/>
        </w:rPr>
        <w:t xml:space="preserve"> </w:t>
      </w:r>
      <w:r>
        <w:rPr>
          <w:rFonts w:ascii="Calibri Light" w:eastAsia="Times New Roman" w:hAnsi="Calibri Light" w:cs="Calibri"/>
          <w:szCs w:val="20"/>
          <w:lang w:eastAsia="ar-SA"/>
        </w:rPr>
        <w:t xml:space="preserve">pn. </w:t>
      </w:r>
      <w:r>
        <w:rPr>
          <w:rFonts w:ascii="Calibri Light" w:eastAsia="Times New Roman" w:hAnsi="Calibri Light" w:cs="Arial"/>
          <w:i/>
          <w:szCs w:val="20"/>
          <w:lang w:eastAsia="ar-SA"/>
        </w:rPr>
        <w:t>„</w:t>
      </w:r>
      <w:r>
        <w:rPr>
          <w:rFonts w:ascii="Calibri Light" w:eastAsia="Times New Roman" w:hAnsi="Calibri Light" w:cs="Arial"/>
          <w:szCs w:val="20"/>
          <w:lang w:eastAsia="ar-SA"/>
        </w:rPr>
        <w:t>Wzrost kompetencji firmy NTPP Sp. z o.o. w obszarze zaawansowanych usług prototypowania oraz testowania zarówno produktów jak i usług świadczonych na rzecz regionalnych przedsiębiorstw</w:t>
      </w:r>
      <w:r>
        <w:rPr>
          <w:rFonts w:ascii="Calibri Light" w:eastAsia="Times New Roman" w:hAnsi="Calibri Light" w:cs="Arial"/>
          <w:i/>
          <w:szCs w:val="20"/>
          <w:lang w:eastAsia="ar-SA"/>
        </w:rPr>
        <w:t xml:space="preserve">” </w:t>
      </w:r>
      <w:r>
        <w:rPr>
          <w:rFonts w:ascii="Calibri Light" w:eastAsia="Times New Roman" w:hAnsi="Calibri Light" w:cs="Calibri"/>
          <w:szCs w:val="20"/>
          <w:lang w:eastAsia="ar-SA"/>
        </w:rPr>
        <w:t>składam niniejszą ofertę na wykonanie w/w zamówienia.</w:t>
      </w:r>
    </w:p>
    <w:p w14:paraId="438D5104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1F69CF83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  <w:r>
        <w:rPr>
          <w:rFonts w:ascii="Calibri Light" w:eastAsia="Times New Roman" w:hAnsi="Calibri Light" w:cs="Calibri"/>
          <w:b/>
          <w:szCs w:val="20"/>
          <w:lang w:eastAsia="ar-SA"/>
        </w:rPr>
        <w:t>I. Nazwa i dane adresowe wykonawcy</w:t>
      </w:r>
    </w:p>
    <w:p w14:paraId="394A8BE3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7BE55F40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Nazwa: ………………………………………………………………………………………………………………………………………………</w:t>
      </w:r>
    </w:p>
    <w:p w14:paraId="298407A6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Adres: ………………………………………………………………………………………………………………………………………………..</w:t>
      </w:r>
    </w:p>
    <w:p w14:paraId="49262646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NIP: ……………………………………………………………………</w:t>
      </w:r>
    </w:p>
    <w:p w14:paraId="57972365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5C35BCF8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  <w:r>
        <w:rPr>
          <w:rFonts w:ascii="Calibri Light" w:eastAsia="Times New Roman" w:hAnsi="Calibri Light" w:cs="Calibri"/>
          <w:b/>
          <w:szCs w:val="20"/>
          <w:lang w:eastAsia="ar-SA"/>
        </w:rPr>
        <w:t xml:space="preserve">II. Warunki oferty </w:t>
      </w:r>
    </w:p>
    <w:p w14:paraId="149F69C9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3002"/>
        <w:gridCol w:w="1087"/>
        <w:gridCol w:w="888"/>
        <w:gridCol w:w="824"/>
        <w:gridCol w:w="842"/>
        <w:gridCol w:w="783"/>
      </w:tblGrid>
      <w:tr w:rsidR="00344BFC" w14:paraId="441CB443" w14:textId="77777777" w:rsidTr="00542EFF">
        <w:trPr>
          <w:trHeight w:val="2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A08E1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 xml:space="preserve">Numer zadania i nazwa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76CF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Opis świadczonych usług doradczych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19939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Zaplanowana liczba godzin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FF81F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Okres realizacji usługi</w:t>
            </w:r>
          </w:p>
          <w:p w14:paraId="08CEA3FE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Od - Do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5FBDF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Kwota netto (PLN)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C877C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Kwota Brutto (PLN)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6620F" w14:textId="77777777" w:rsidR="00344BFC" w:rsidRDefault="00344BFC" w:rsidP="00542EFF">
            <w:pPr>
              <w:spacing w:after="0"/>
              <w:jc w:val="center"/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Cs w:val="20"/>
                <w:lang w:eastAsia="pl-PL"/>
              </w:rPr>
              <w:t>Stawka VAT (PLN)</w:t>
            </w:r>
          </w:p>
        </w:tc>
      </w:tr>
      <w:tr w:rsidR="00344BFC" w14:paraId="68D28C52" w14:textId="77777777" w:rsidTr="00542EFF">
        <w:trPr>
          <w:trHeight w:val="5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C4DE0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1. Doradztwo i audyt w zakresie ochrony, bezpieczeństwa i zarządzania danymi, w tym szczególnie bezpieczeństwo informatyczne i prawne.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548E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/>
                <w:b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Cs w:val="20"/>
                <w:u w:val="single"/>
              </w:rPr>
              <w:t>Zakres doradztwa:</w:t>
            </w:r>
          </w:p>
          <w:p w14:paraId="7FAC9EAE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/>
                <w:szCs w:val="20"/>
              </w:rPr>
            </w:pPr>
          </w:p>
          <w:p w14:paraId="1C5063E9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>1. Polityki bezpieczeństwa informacji w trzech obszarach:</w:t>
            </w:r>
          </w:p>
          <w:p w14:paraId="5315AE4C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polityki bezpieczeństwa całościowej;</w:t>
            </w:r>
          </w:p>
          <w:p w14:paraId="01CC6C7C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- polityki bezpieczeństwa w rozumieniu Ustawy o Ochronie </w:t>
            </w:r>
            <w:r>
              <w:rPr>
                <w:rFonts w:ascii="Calibri Light" w:hAnsi="Calibri Light"/>
                <w:szCs w:val="20"/>
              </w:rPr>
              <w:lastRenderedPageBreak/>
              <w:t>Danych Osobowych;</w:t>
            </w:r>
          </w:p>
          <w:p w14:paraId="1A6A807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polityki bezpieczeństwa wybranych zbiorów IT.</w:t>
            </w:r>
          </w:p>
          <w:p w14:paraId="02CFA157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</w:p>
          <w:p w14:paraId="726D48F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>2. Ochrona danych osobowych</w:t>
            </w:r>
          </w:p>
          <w:p w14:paraId="65960F9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analiza zakresu i sposobu gromadzenia i przechowywania danych osobowych;</w:t>
            </w:r>
          </w:p>
          <w:p w14:paraId="48E00F9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doradztwo w zakresie możliwych do wprowadzenia środków służących uniemożliwieniu nieuprawnionego dostępu do systemu informatycznego;</w:t>
            </w:r>
          </w:p>
          <w:p w14:paraId="56C396A8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logiczne i fizyczne środki ochrony zastosowane przy komunikacji systemu z siecią publiczną;</w:t>
            </w:r>
          </w:p>
          <w:p w14:paraId="287793B5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mechanizmy odnotowywania określonych zmian w bazie danych;</w:t>
            </w:r>
          </w:p>
          <w:p w14:paraId="0E6A5715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przyjęta polityka haseł;</w:t>
            </w:r>
          </w:p>
          <w:p w14:paraId="209B695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wykonywanie kopii zapasowych, ich przechowywanie, przenoszenie i utylizacja.</w:t>
            </w:r>
          </w:p>
          <w:p w14:paraId="0524141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</w:p>
          <w:p w14:paraId="542414D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>3. System zarządzania bezpieczeństwem informacji</w:t>
            </w:r>
          </w:p>
          <w:p w14:paraId="073F7AEF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polityka bezpieczeństwa informacji;</w:t>
            </w:r>
          </w:p>
          <w:p w14:paraId="295BD09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organizacja bezpieczeństwa informacji;</w:t>
            </w:r>
          </w:p>
          <w:p w14:paraId="425EA379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zarządzanie aktywami;</w:t>
            </w:r>
          </w:p>
          <w:p w14:paraId="43B238A4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bezpieczeństwo osobowego;</w:t>
            </w:r>
          </w:p>
          <w:p w14:paraId="2733C3B2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bezpieczeństwo fizyczne i środowiskowe;</w:t>
            </w:r>
          </w:p>
          <w:p w14:paraId="07E74E85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zarządzanie systemami i sieciami;</w:t>
            </w:r>
          </w:p>
          <w:p w14:paraId="4FBC0966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kontrola dostępu;</w:t>
            </w:r>
          </w:p>
          <w:p w14:paraId="7BC17A06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uzyskiwanie, rozwój i utrzymanie systemów informacyjnych;</w:t>
            </w:r>
          </w:p>
          <w:p w14:paraId="48732E9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zarządzanie incydentami związanymi z bezpieczeństwem informacji;</w:t>
            </w:r>
          </w:p>
          <w:p w14:paraId="05CE4A38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zarządzanie ciągłością działania;</w:t>
            </w:r>
          </w:p>
          <w:p w14:paraId="5601FC24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zgodność.</w:t>
            </w:r>
          </w:p>
          <w:p w14:paraId="2532DAF4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</w:p>
          <w:p w14:paraId="2B068F5E" w14:textId="77777777" w:rsidR="00344BFC" w:rsidRDefault="00344BFC" w:rsidP="00542EFF">
            <w:pPr>
              <w:autoSpaceDE w:val="0"/>
              <w:spacing w:after="0"/>
              <w:jc w:val="both"/>
            </w:pPr>
            <w:r>
              <w:rPr>
                <w:rFonts w:ascii="Calibri Light" w:hAnsi="Calibri Light"/>
                <w:b/>
                <w:szCs w:val="20"/>
              </w:rPr>
              <w:t>4. Doradztwo w zakresie certyfikacji lokalizacji centrów</w:t>
            </w:r>
            <w:r>
              <w:rPr>
                <w:rFonts w:ascii="Calibri Light" w:hAnsi="Calibri Light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szCs w:val="20"/>
              </w:rPr>
              <w:t>przetwarzania danych</w:t>
            </w:r>
          </w:p>
          <w:p w14:paraId="35B6E2F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w obszarze infrastrukturalnym telekomunikacyjnym (fizyczne sieci, elementy bierne);</w:t>
            </w:r>
          </w:p>
          <w:p w14:paraId="442ED595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- w obszarze infrastrukturalnym </w:t>
            </w:r>
            <w:r>
              <w:rPr>
                <w:rFonts w:ascii="Calibri Light" w:hAnsi="Calibri Light"/>
                <w:szCs w:val="20"/>
              </w:rPr>
              <w:lastRenderedPageBreak/>
              <w:t>elektrycznym (dostawa i dystrybucja energii);</w:t>
            </w:r>
          </w:p>
          <w:p w14:paraId="53C48E84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w obszarze infrastrukturalnym architektonicznym (architektura i bezpieczeństwo fizyczne);</w:t>
            </w:r>
          </w:p>
          <w:p w14:paraId="369C528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w obszarze infrastrukturalnym mechanicznym (technika klimatyzacji, wentylacji, konstrukcji).</w:t>
            </w:r>
          </w:p>
          <w:p w14:paraId="26176A40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/>
                <w:szCs w:val="20"/>
              </w:rPr>
            </w:pPr>
          </w:p>
          <w:p w14:paraId="6B53E53A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  <w:u w:val="single"/>
              </w:rPr>
            </w:pPr>
            <w:r>
              <w:rPr>
                <w:rFonts w:ascii="Calibri Light" w:hAnsi="Calibri Light"/>
                <w:szCs w:val="20"/>
                <w:u w:val="single"/>
              </w:rPr>
              <w:t>Doradztwo umożliwi NTPP sp. z o.o.:</w:t>
            </w:r>
          </w:p>
          <w:p w14:paraId="0C8DC2F5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</w:p>
          <w:p w14:paraId="357CDF3C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1. świadczenie usług dla jednostek związanych z działaniami opartymi na danych wrażliwych (placówki medyczne, firmy farmaceutyczne, banki danych) poprzez zwiększenie bezpieczeństwa zarządzania danymi pozyskanie niezbędnych certyfikacji zgodnych z wymaganiami art. 36 ust. 2 oraz art. 39a ustawy z dnia 29 sierpnia 1997 r. o ochronie danych osobowych (tekst jednolity: Dz. U. 2002 r. Nr 101 poz. 926, ze zm.) oraz § 3 i § 4 rozporządzenia Ministra Spraw Wewnętrznych</w:t>
            </w:r>
          </w:p>
          <w:p w14:paraId="128CDD69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i Administracji z dnia 29 kwietnia 2004 r., w sprawie dokumentacji przetwarzania danych osobowych oraz warunków technicznych i organizacyjnych, jakim powinny odpowiadać urządzenia i systemy informatyczne służące do przetwarzania danych osobowych (Dz. U. Nr 100 poz. 1024).</w:t>
            </w:r>
          </w:p>
          <w:p w14:paraId="4116CC1A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</w:p>
          <w:p w14:paraId="22A0DBD0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2. Zapewnienie firmie NTPP wzrostu konkurencyjności świadczonych usług poprzez zapewnienie ochrony danych przekazywanych przez Wnioskodawcę w zakresie:</w:t>
            </w:r>
          </w:p>
          <w:p w14:paraId="101D704A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poufności informacji;</w:t>
            </w:r>
          </w:p>
          <w:p w14:paraId="5469836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integralności informacji (zapobieganie nieautoryzowanym zmianom w danych);</w:t>
            </w:r>
          </w:p>
          <w:p w14:paraId="6EE3BD7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- dostępności informacji (dostępność informacji w każdym momencie na żądanie);</w:t>
            </w:r>
          </w:p>
          <w:p w14:paraId="31E797E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- rozliczalności operacji wykonywanych na powierzonych i </w:t>
            </w:r>
            <w:r>
              <w:rPr>
                <w:rFonts w:ascii="Calibri Light" w:hAnsi="Calibri Light"/>
                <w:szCs w:val="20"/>
              </w:rPr>
              <w:lastRenderedPageBreak/>
              <w:t>zgormadzonych informacjach (przechowywanie pełnej historii dostępu do danych wraz z informacją o tym kto taki dostęp uzyskał).</w:t>
            </w:r>
          </w:p>
          <w:p w14:paraId="1CBA6816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7C33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14483FA4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32BE2E5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>16</w:t>
            </w:r>
          </w:p>
          <w:p w14:paraId="4504056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464F7BA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7246D96E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23103A2A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409411A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0B754C6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lastRenderedPageBreak/>
              <w:t>32</w:t>
            </w:r>
          </w:p>
          <w:p w14:paraId="2E01732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08AC31B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50FBB49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634CA5ED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0E866C7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55FBABE7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32FEB03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6FBBB62D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0F48C80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762E4267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67B65A68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59B744A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66D2E5E8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43CAEA8B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>16</w:t>
            </w:r>
          </w:p>
          <w:p w14:paraId="5A94BA9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16C7733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7C9B296A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6790C90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387E208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59B30AA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44AD5FB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4A3D092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22940C2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24A42EB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49A0A21B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3277C32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37872EE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581F051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  <w:p w14:paraId="39126360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B199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924A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8E6B7" w14:textId="77777777" w:rsidR="00344BFC" w:rsidRDefault="00344BFC" w:rsidP="00542EFF">
            <w:pPr>
              <w:spacing w:after="0"/>
              <w:ind w:left="65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7DF6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</w:tr>
      <w:tr w:rsidR="00344BFC" w14:paraId="4106C4C3" w14:textId="77777777" w:rsidTr="00542EFF">
        <w:trPr>
          <w:trHeight w:val="5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0312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lastRenderedPageBreak/>
              <w:t>2. Doradztwo w obszarze</w:t>
            </w:r>
          </w:p>
          <w:p w14:paraId="61A8CF36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oznakowania, tworzenia krótkich serii produkcyjnych oraz polityki materiałowej z zakresu surowców sztucznych oraz</w:t>
            </w:r>
          </w:p>
          <w:p w14:paraId="24222642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naturalnych, w tym szczególnie badania materiałów.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26B12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Cs w:val="20"/>
                <w:u w:val="single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u w:val="single"/>
                <w:lang w:eastAsia="pl-PL"/>
              </w:rPr>
              <w:t>Zakres doradztwa</w:t>
            </w:r>
          </w:p>
          <w:p w14:paraId="3C727B1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0EE9DEC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1. Określanie polityki materiałowej:</w:t>
            </w:r>
          </w:p>
          <w:p w14:paraId="3D13561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weryfikacja typów produktu dla zastosowań;</w:t>
            </w:r>
          </w:p>
          <w:p w14:paraId="29D9E714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wybór metody uszlachetnień materiałów;</w:t>
            </w:r>
          </w:p>
          <w:p w14:paraId="2782AB6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- metodologia tworzenia </w:t>
            </w:r>
            <w:proofErr w:type="spellStart"/>
            <w:r>
              <w:rPr>
                <w:rFonts w:ascii="Calibri Light" w:hAnsi="Calibri Light" w:cs="DejaVuSansCondensed"/>
                <w:szCs w:val="20"/>
                <w:lang w:eastAsia="pl-PL"/>
              </w:rPr>
              <w:t>szkicy</w:t>
            </w:r>
            <w:proofErr w:type="spellEnd"/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 koncepcyjnych, konstrukcyjnych, makiet 3D i próbek ploterowych;</w:t>
            </w:r>
          </w:p>
          <w:p w14:paraId="5AF57C28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metodologie tworzenia wariatów graficznych.</w:t>
            </w:r>
          </w:p>
          <w:p w14:paraId="16A8F528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6AD1C536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2. Testy jakościowe i własnościowe materiałów, badania wytrzymałościowe materiałów</w:t>
            </w:r>
          </w:p>
          <w:p w14:paraId="0C87A5FA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badania właściwości mechanicznych;</w:t>
            </w:r>
          </w:p>
          <w:p w14:paraId="4AF716F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badanie właściwości termicznych;</w:t>
            </w:r>
          </w:p>
          <w:p w14:paraId="04384BC9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badania właściwości elektrycznych;</w:t>
            </w:r>
          </w:p>
          <w:p w14:paraId="7EC019E2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badania właściwości magnetycznych;</w:t>
            </w:r>
          </w:p>
          <w:p w14:paraId="2AADF85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badania właściwości optycznych;</w:t>
            </w:r>
          </w:p>
          <w:p w14:paraId="6F1C607E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badania właściwości chemicznych;</w:t>
            </w:r>
          </w:p>
          <w:p w14:paraId="2EAEA188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badania innych właściwości fizycznych.</w:t>
            </w:r>
          </w:p>
          <w:p w14:paraId="7C77BDA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18B31140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3. Testy bezpieczeństwa materiałów</w:t>
            </w:r>
          </w:p>
          <w:p w14:paraId="28A9819E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wymagania bezpieczeństwa materiałów we wskazanych sektorach przemysłowych (meblarskim, spożywczym, kosmetycznym).</w:t>
            </w:r>
          </w:p>
          <w:p w14:paraId="09DE5B2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325C797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4. Przygotowanie planu ochrony wzornictwa</w:t>
            </w:r>
          </w:p>
          <w:p w14:paraId="20AD3D00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doradztwo w zakresie ustawowych warunków rejestracji wzorów przemysłowych;</w:t>
            </w:r>
          </w:p>
          <w:p w14:paraId="3109F042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- doradztwo w zakresie </w:t>
            </w:r>
            <w:proofErr w:type="spellStart"/>
            <w:r>
              <w:rPr>
                <w:rFonts w:ascii="Calibri Light" w:hAnsi="Calibri Light" w:cs="DejaVuSansCondensed"/>
                <w:szCs w:val="20"/>
                <w:lang w:eastAsia="pl-PL"/>
              </w:rPr>
              <w:t>wyłączeń</w:t>
            </w:r>
            <w:proofErr w:type="spellEnd"/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 z możliwości rejestracji;</w:t>
            </w:r>
          </w:p>
          <w:p w14:paraId="6552E3D9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zakres badań wzorów w trybie krajowym;</w:t>
            </w:r>
          </w:p>
          <w:p w14:paraId="37FBEDCC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lastRenderedPageBreak/>
              <w:t>- zakres ochrony wzoru;</w:t>
            </w:r>
          </w:p>
          <w:p w14:paraId="56DE8F8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doradztwo w zakresie roszczeń z tytułu naruszenia prawa rejestracji wzoru przemysłowego.</w:t>
            </w:r>
          </w:p>
          <w:p w14:paraId="33347DB7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7FC7A93F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29B4D8F0" w14:textId="77777777" w:rsidR="00344BFC" w:rsidRDefault="00344BFC" w:rsidP="00542EFF">
            <w:pPr>
              <w:autoSpaceDE w:val="0"/>
              <w:spacing w:after="0"/>
              <w:jc w:val="both"/>
            </w:pPr>
            <w:r>
              <w:rPr>
                <w:rFonts w:ascii="Calibri Light" w:hAnsi="Calibri Light" w:cs="DejaVuSansCondensed"/>
                <w:szCs w:val="20"/>
                <w:u w:val="single"/>
                <w:lang w:eastAsia="pl-PL"/>
              </w:rPr>
              <w:t xml:space="preserve">Doradztwo umożliwi firmie NTPP </w:t>
            </w:r>
            <w:r>
              <w:rPr>
                <w:rFonts w:ascii="Calibri Light" w:hAnsi="Calibri Light" w:cs="DejaVuSansCondensed"/>
                <w:szCs w:val="20"/>
                <w:lang w:eastAsia="pl-PL"/>
              </w:rPr>
              <w:t>świadczenia usług w obszarze kompleksowej polityki materiałowej w zakresie własności mechanicznej materiałów, elementów</w:t>
            </w:r>
          </w:p>
          <w:p w14:paraId="19F33D3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konstrukcji, badań zmęczeniowych, badań dynamicznych oraz testów bezpieczeństwa.</w:t>
            </w:r>
          </w:p>
          <w:p w14:paraId="237F37A6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Pozwoli na świadczenie usług doradczych związanych z ochroną wzornictwa w obszarze czystości patentowej. Pozwoli na świadczenie usług doradczych w zakresie bezpieczeństwa materiałowego dla przemysłu spożywczego, farmaceutycznego, meblarskiego.</w:t>
            </w:r>
          </w:p>
          <w:p w14:paraId="6286B3A5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Pozwoli NTPP sp. z o.o. na prowadzenia procesu personalizacji komunikacji wizualnej w zakresie </w:t>
            </w:r>
            <w:proofErr w:type="spellStart"/>
            <w:r>
              <w:rPr>
                <w:rFonts w:ascii="Calibri Light" w:hAnsi="Calibri Light" w:cs="DejaVuSansCondensed"/>
                <w:szCs w:val="20"/>
                <w:lang w:eastAsia="pl-PL"/>
              </w:rPr>
              <w:t>brandingu</w:t>
            </w:r>
            <w:proofErr w:type="spellEnd"/>
            <w:r>
              <w:rPr>
                <w:rFonts w:ascii="Calibri Light" w:hAnsi="Calibri Light" w:cs="DejaVuSansCondensed"/>
                <w:szCs w:val="20"/>
                <w:lang w:eastAsia="pl-PL"/>
              </w:rPr>
              <w:t>. Umożliwi zwiększenie zakresu świadczenia usług doradczych i projektowych w obszarze rozwiązań personalizujących w zakresie opakowań dla produktów i usług poprzez doradztwo w zakresie uszlachetniania materiałów, kompleksowej polityki materiałowej.</w:t>
            </w:r>
          </w:p>
          <w:p w14:paraId="64A6A0B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Doradztwo pozwoli na dostarczenie na rynek usług realizacji prac w obszarze projektowania opakowań dla produktów i usług w zakresie szkiców koncepcyjnych, wariantów graficznych i przygotowania projektów końcowych.</w:t>
            </w:r>
          </w:p>
          <w:p w14:paraId="676FD21C" w14:textId="77777777" w:rsidR="00344BFC" w:rsidRDefault="00344BFC" w:rsidP="00542EFF">
            <w:pPr>
              <w:autoSpaceDE w:val="0"/>
              <w:spacing w:after="0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C6944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6DBF418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5D419A2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46</w:t>
            </w:r>
          </w:p>
          <w:p w14:paraId="38C2C5EC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232FB1B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77C1C884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603666A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220C70A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52499C2A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6CF8E2A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46</w:t>
            </w:r>
          </w:p>
          <w:p w14:paraId="231B1F7E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6293F8EB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61C1288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4A3CEF74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1EBB0D4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08F867D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3CB41B77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648E69D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467F2D21" w14:textId="77777777" w:rsidR="00344BFC" w:rsidRDefault="00344BFC" w:rsidP="00542EFF">
            <w:pPr>
              <w:spacing w:after="0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17F32488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30</w:t>
            </w:r>
          </w:p>
          <w:p w14:paraId="65CD2B34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0AFF53C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003D52E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4BA34E4D" w14:textId="77777777" w:rsidR="00344BFC" w:rsidRDefault="00344BFC" w:rsidP="00542EFF">
            <w:pPr>
              <w:spacing w:after="0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  <w:p w14:paraId="52FFB1A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EEEB8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8D247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7A191" w14:textId="77777777" w:rsidR="00344BFC" w:rsidRDefault="00344BFC" w:rsidP="00542EFF">
            <w:pPr>
              <w:spacing w:after="0"/>
              <w:ind w:left="72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E253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</w:tr>
      <w:tr w:rsidR="00344BFC" w14:paraId="7E631912" w14:textId="77777777" w:rsidTr="00542EFF">
        <w:trPr>
          <w:trHeight w:val="41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4A80" w14:textId="77777777" w:rsidR="00344BFC" w:rsidRDefault="00344BFC" w:rsidP="00542EFF">
            <w:pPr>
              <w:spacing w:after="0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lastRenderedPageBreak/>
              <w:t>3. Doradztwo w zakresie koncepcji technologicznej/technicznej rozwiązań mobilnych (aplikacji on-line).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1EC4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b/>
                <w:szCs w:val="20"/>
                <w:u w:val="single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u w:val="single"/>
                <w:lang w:eastAsia="pl-PL"/>
              </w:rPr>
              <w:t>Zakres doradztwa:</w:t>
            </w:r>
          </w:p>
          <w:p w14:paraId="21C299EB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u w:val="single"/>
                <w:lang w:eastAsia="pl-PL"/>
              </w:rPr>
            </w:pPr>
          </w:p>
          <w:p w14:paraId="41978758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przygotowywanie projektów koncepcyjnych uwzględniającą wymogi aplikacji pod kątem potrzeb użytkownika głównego;</w:t>
            </w:r>
          </w:p>
          <w:p w14:paraId="6D300392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6605F89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lastRenderedPageBreak/>
              <w:t>- doradztwo w zakresie tworzenia dokumentacji technologicznej/technicznej;</w:t>
            </w:r>
          </w:p>
          <w:p w14:paraId="0E1F938D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6C6C4D01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opracowywanie prototypu funkcjonalnego, budowa logicznego modelu aplikacji obejmujące zdefiniowanie metod, procedur i funkcji występujących w aplikacji;</w:t>
            </w:r>
          </w:p>
          <w:p w14:paraId="11D315D4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doradztwo w zakresie optymalizacja założeń projektowych i definiowania struktury aplikacji.</w:t>
            </w:r>
          </w:p>
          <w:p w14:paraId="69F9203C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15567CCF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Doradztwo umożliwi firmie NTPP sp. z o.o. świadczenie usług w obszarze:</w:t>
            </w:r>
          </w:p>
          <w:p w14:paraId="31FED0F7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17A35D50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- wypracowania i weryfikacji rozwiązań innowacyjnych </w:t>
            </w:r>
            <w:proofErr w:type="spellStart"/>
            <w:r>
              <w:rPr>
                <w:rFonts w:ascii="Calibri Light" w:hAnsi="Calibri Light" w:cs="DejaVuSansCondensed"/>
                <w:szCs w:val="20"/>
                <w:lang w:eastAsia="pl-PL"/>
              </w:rPr>
              <w:t>aplkacji</w:t>
            </w:r>
            <w:proofErr w:type="spellEnd"/>
            <w:r>
              <w:rPr>
                <w:rFonts w:ascii="Calibri Light" w:hAnsi="Calibri Light" w:cs="DejaVuSansCondensed"/>
                <w:szCs w:val="20"/>
                <w:lang w:eastAsia="pl-PL"/>
              </w:rPr>
              <w:t xml:space="preserve"> on-line;</w:t>
            </w:r>
          </w:p>
          <w:p w14:paraId="713F87C6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świadczenie usług w zakresie prac koncepcyjnych pozwalających na przeprowadzenie testów fokusowych celem sprawdzenia ich funkcjonalności o optymalizacji</w:t>
            </w:r>
          </w:p>
          <w:p w14:paraId="2D489C3C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zaprojektowanych rozwiązań;</w:t>
            </w:r>
          </w:p>
          <w:p w14:paraId="559E7373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świadczenie usług w zakresie projektowania aplikacji w oparciu o responsywne strony www;</w:t>
            </w:r>
          </w:p>
          <w:p w14:paraId="3ABFF1D2" w14:textId="77777777" w:rsidR="00344BFC" w:rsidRDefault="00344BFC" w:rsidP="00542EFF">
            <w:pPr>
              <w:autoSpaceDE w:val="0"/>
              <w:spacing w:after="0"/>
              <w:jc w:val="both"/>
              <w:rPr>
                <w:rFonts w:ascii="Calibri Light" w:hAnsi="Calibri Light" w:cs="DejaVuSansCondensed"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szCs w:val="20"/>
                <w:lang w:eastAsia="pl-PL"/>
              </w:rPr>
              <w:t>- świadczenie usług w zakresie projektowania aplikacji natywnych.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CE678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341279FD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43DEA41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40</w:t>
            </w:r>
          </w:p>
          <w:p w14:paraId="4F49131D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416F31CD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61D65F6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7816319A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40</w:t>
            </w:r>
          </w:p>
          <w:p w14:paraId="0679DC9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0C0FE885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5957E61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40</w:t>
            </w:r>
          </w:p>
          <w:p w14:paraId="1C2408C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2D70B79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  <w:p w14:paraId="58410AA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  <w:r>
              <w:rPr>
                <w:rFonts w:ascii="Calibri Light" w:hAnsi="Calibri Light" w:cs="DejaVuSansCondensed"/>
                <w:b/>
                <w:szCs w:val="20"/>
                <w:lang w:eastAsia="pl-PL"/>
              </w:rPr>
              <w:t>32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1A159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7AB8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C057F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BE6D3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DejaVuSansCondensed"/>
                <w:szCs w:val="20"/>
                <w:lang w:eastAsia="pl-PL"/>
              </w:rPr>
            </w:pPr>
          </w:p>
        </w:tc>
      </w:tr>
      <w:tr w:rsidR="00344BFC" w14:paraId="291AF0DC" w14:textId="77777777" w:rsidTr="00542EFF">
        <w:trPr>
          <w:trHeight w:val="412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C160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/>
                <w:b/>
                <w:szCs w:val="20"/>
              </w:rPr>
            </w:pPr>
            <w:r>
              <w:rPr>
                <w:rFonts w:ascii="Calibri Light" w:hAnsi="Calibri Light"/>
                <w:b/>
                <w:szCs w:val="20"/>
              </w:rPr>
              <w:lastRenderedPageBreak/>
              <w:t>Wartość Razem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840D6" w14:textId="77777777" w:rsidR="00344BFC" w:rsidRDefault="00344BFC" w:rsidP="00542EFF">
            <w:pPr>
              <w:spacing w:after="0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C3E17" w14:textId="77777777" w:rsidR="00344BFC" w:rsidRDefault="00344BFC" w:rsidP="00542EFF">
            <w:pPr>
              <w:spacing w:after="0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6C4DB" w14:textId="77777777" w:rsidR="00344BFC" w:rsidRDefault="00344BFC" w:rsidP="00542EFF">
            <w:pPr>
              <w:spacing w:after="0"/>
              <w:rPr>
                <w:rFonts w:ascii="Calibri Light" w:hAnsi="Calibri Light" w:cs="DejaVuSansCondensed"/>
                <w:b/>
                <w:szCs w:val="20"/>
                <w:lang w:eastAsia="pl-PL"/>
              </w:rPr>
            </w:pPr>
          </w:p>
        </w:tc>
      </w:tr>
    </w:tbl>
    <w:p w14:paraId="0996DF99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7C0CA27B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619"/>
        <w:gridCol w:w="2734"/>
        <w:gridCol w:w="3217"/>
      </w:tblGrid>
      <w:tr w:rsidR="00344BFC" w14:paraId="61A5AE0F" w14:textId="77777777" w:rsidTr="008448E8">
        <w:trPr>
          <w:trHeight w:val="53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47D7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LP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C00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Elementy oceny oferty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7381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Parametry oferty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0716" w14:textId="77777777" w:rsidR="00344BFC" w:rsidRDefault="00344BFC" w:rsidP="00542EFF">
            <w:pPr>
              <w:spacing w:after="0"/>
              <w:jc w:val="both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Jednostka</w:t>
            </w:r>
          </w:p>
        </w:tc>
      </w:tr>
      <w:tr w:rsidR="00344BFC" w14:paraId="13A0E119" w14:textId="77777777" w:rsidTr="008448E8">
        <w:trPr>
          <w:trHeight w:val="7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51D6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1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5727" w14:textId="77777777" w:rsidR="00344BFC" w:rsidRDefault="00344BFC" w:rsidP="00542EFF">
            <w:pPr>
              <w:spacing w:after="0"/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 xml:space="preserve">łączna cena netto 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8041" w14:textId="77777777" w:rsidR="00344BFC" w:rsidRDefault="00344BFC" w:rsidP="00542EFF">
            <w:pPr>
              <w:snapToGrid w:val="0"/>
              <w:spacing w:after="0"/>
              <w:jc w:val="both"/>
              <w:rPr>
                <w:rFonts w:ascii="Calibri Light" w:hAnsi="Calibri Light" w:cs="Arial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3F05" w14:textId="77777777" w:rsidR="00344BFC" w:rsidRDefault="00344BFC" w:rsidP="00542EFF">
            <w:pPr>
              <w:snapToGrid w:val="0"/>
              <w:spacing w:after="0"/>
              <w:jc w:val="center"/>
              <w:rPr>
                <w:rFonts w:ascii="Calibri Light" w:hAnsi="Calibri Light" w:cs="Arial"/>
                <w:szCs w:val="20"/>
              </w:rPr>
            </w:pPr>
          </w:p>
          <w:p w14:paraId="409E4A9B" w14:textId="77777777" w:rsidR="00344BFC" w:rsidRDefault="00344BFC" w:rsidP="00542EFF">
            <w:pPr>
              <w:snapToGrid w:val="0"/>
              <w:spacing w:after="0"/>
              <w:jc w:val="center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PLN</w:t>
            </w:r>
          </w:p>
        </w:tc>
      </w:tr>
      <w:tr w:rsidR="00344BFC" w14:paraId="39BB2D59" w14:textId="77777777" w:rsidTr="008448E8">
        <w:trPr>
          <w:trHeight w:val="38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25D2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2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A36E" w14:textId="77777777" w:rsidR="00344BFC" w:rsidRDefault="00344BFC" w:rsidP="00542EFF">
            <w:pPr>
              <w:spacing w:after="0"/>
              <w:jc w:val="both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łączna cena brutto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B15E" w14:textId="77777777" w:rsidR="00344BFC" w:rsidRDefault="00344BFC" w:rsidP="00542EFF">
            <w:pPr>
              <w:snapToGrid w:val="0"/>
              <w:spacing w:after="0"/>
              <w:jc w:val="both"/>
              <w:rPr>
                <w:rFonts w:ascii="Calibri Light" w:hAnsi="Calibri Light" w:cs="Arial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271D" w14:textId="77777777" w:rsidR="00344BFC" w:rsidRDefault="00344BFC" w:rsidP="00542EFF">
            <w:pPr>
              <w:snapToGrid w:val="0"/>
              <w:spacing w:after="0"/>
              <w:jc w:val="center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PLN</w:t>
            </w:r>
          </w:p>
        </w:tc>
      </w:tr>
      <w:tr w:rsidR="00344BFC" w14:paraId="428DFA8C" w14:textId="77777777" w:rsidTr="008448E8">
        <w:trPr>
          <w:trHeight w:val="611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8770" w14:textId="77777777" w:rsidR="00344BFC" w:rsidRDefault="00344BFC" w:rsidP="00542EFF">
            <w:pPr>
              <w:spacing w:after="0"/>
              <w:jc w:val="center"/>
              <w:rPr>
                <w:rFonts w:ascii="Calibri Light" w:hAnsi="Calibri Light" w:cs="Arial"/>
                <w:b/>
                <w:szCs w:val="20"/>
              </w:rPr>
            </w:pPr>
            <w:r>
              <w:rPr>
                <w:rFonts w:ascii="Calibri Light" w:hAnsi="Calibri Light" w:cs="Arial"/>
                <w:b/>
                <w:szCs w:val="20"/>
              </w:rPr>
              <w:t>3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B59E" w14:textId="77777777" w:rsidR="00344BFC" w:rsidRDefault="00344BFC" w:rsidP="00542EFF">
            <w:pPr>
              <w:spacing w:after="0"/>
              <w:jc w:val="both"/>
            </w:pPr>
            <w:r>
              <w:rPr>
                <w:rFonts w:ascii="Calibri Light" w:hAnsi="Calibri Light" w:cs="Arial"/>
                <w:szCs w:val="20"/>
              </w:rPr>
              <w:t>Doświadczenie eksperckie osoby przeznaczonej przez oferenta do realizacji zamówienia, nabyte w zakresie podobnych projektów.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57C0" w14:textId="77777777" w:rsidR="00344BFC" w:rsidRDefault="00344BFC" w:rsidP="00542EFF">
            <w:pPr>
              <w:spacing w:after="0"/>
              <w:jc w:val="both"/>
              <w:rPr>
                <w:rFonts w:ascii="Calibri Light" w:hAnsi="Calibri Light" w:cs="Arial"/>
                <w:szCs w:val="20"/>
                <w:shd w:val="clear" w:color="auto" w:fill="FF0000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2336" w14:textId="77777777" w:rsidR="00344BFC" w:rsidRDefault="00344BFC" w:rsidP="00542EFF">
            <w:pPr>
              <w:snapToGrid w:val="0"/>
              <w:spacing w:after="0"/>
              <w:jc w:val="center"/>
              <w:rPr>
                <w:rFonts w:ascii="Calibri Light" w:hAnsi="Calibri Light" w:cs="Arial"/>
                <w:szCs w:val="20"/>
              </w:rPr>
            </w:pPr>
          </w:p>
          <w:p w14:paraId="186DACE1" w14:textId="77777777" w:rsidR="00344BFC" w:rsidRDefault="00344BFC" w:rsidP="00542EFF">
            <w:pPr>
              <w:snapToGrid w:val="0"/>
              <w:spacing w:after="0"/>
              <w:jc w:val="center"/>
              <w:rPr>
                <w:rFonts w:ascii="Calibri Light" w:hAnsi="Calibri Light" w:cs="Arial"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SZT.</w:t>
            </w:r>
          </w:p>
        </w:tc>
      </w:tr>
    </w:tbl>
    <w:p w14:paraId="5BD19949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p w14:paraId="12F269DA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p w14:paraId="78D38BFC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p w14:paraId="66AE40CD" w14:textId="77777777" w:rsidR="00344BFC" w:rsidRDefault="00344BFC" w:rsidP="00344BFC">
      <w:pPr>
        <w:spacing w:after="0"/>
      </w:pPr>
      <w:r>
        <w:rPr>
          <w:rFonts w:ascii="Calibri Light" w:eastAsia="Times New Roman" w:hAnsi="Calibri Light" w:cs="Calibri"/>
          <w:b/>
          <w:szCs w:val="20"/>
          <w:lang w:eastAsia="ar-SA"/>
        </w:rPr>
        <w:t>Ważności oferty: 31.01.2017 roku.</w:t>
      </w:r>
      <w:bookmarkStart w:id="0" w:name="_GoBack"/>
      <w:bookmarkEnd w:id="0"/>
    </w:p>
    <w:p w14:paraId="45F8D4DC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p w14:paraId="760AD456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p w14:paraId="205A4053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41626C78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  <w:r>
        <w:rPr>
          <w:rFonts w:ascii="Calibri Light" w:eastAsia="Times New Roman" w:hAnsi="Calibri Light" w:cs="Calibri"/>
          <w:b/>
          <w:i/>
          <w:szCs w:val="20"/>
          <w:lang w:eastAsia="ar-SA"/>
        </w:rPr>
        <w:t>Załącznik nr 2 do zapytania ofertowego NICKEL/NR2/2016</w:t>
      </w:r>
    </w:p>
    <w:p w14:paraId="77E819E6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  <w:r>
        <w:rPr>
          <w:rFonts w:ascii="Calibri Light" w:eastAsia="Times New Roman" w:hAnsi="Calibri Light" w:cs="Calibri"/>
          <w:b/>
          <w:szCs w:val="20"/>
          <w:lang w:eastAsia="ar-SA"/>
        </w:rPr>
        <w:t>Oświadczenia Wykonawcy</w:t>
      </w:r>
    </w:p>
    <w:p w14:paraId="1E367262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  <w:r>
        <w:rPr>
          <w:rFonts w:ascii="Calibri Light" w:eastAsia="Times New Roman" w:hAnsi="Calibri Light" w:cs="Calibri"/>
          <w:b/>
          <w:szCs w:val="20"/>
          <w:lang w:eastAsia="ar-SA"/>
        </w:rPr>
        <w:t>Ja(my) niżej podpisany(i) oświadczam(y), że:</w:t>
      </w:r>
    </w:p>
    <w:p w14:paraId="29CEEDBF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szCs w:val="20"/>
          <w:lang w:eastAsia="ar-SA"/>
        </w:rPr>
      </w:pPr>
    </w:p>
    <w:p w14:paraId="0283918E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 xml:space="preserve">oświadczam, że znam i akceptuje warunki realizacji zamówienia określone  w zapytaniu ofertowym oraz nie wnoszę żadnych zastrzeżeń i uwag w tym zakresie; </w:t>
      </w:r>
    </w:p>
    <w:p w14:paraId="0C73ADE9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posiadam uprawnienia do wykonywania określonej działalności  lub czynności, jeżeli ustawy nakładają obowiązek posiadania takich uprawnień;</w:t>
      </w:r>
    </w:p>
    <w:p w14:paraId="4CE37566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 xml:space="preserve">posiadam niezbędną wiedzę i doświadczenie oraz dysponuje odpowiednim potencjałem technicznym i osobami zdolnymi do wykonania zamówienia; </w:t>
      </w:r>
    </w:p>
    <w:p w14:paraId="4D1BABE7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znajduje się w sytuacji ekonomicznej i finansowej zapewniającej wykonanie zamówienia we wskazanych terminach;</w:t>
      </w:r>
    </w:p>
    <w:p w14:paraId="399E9004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Calibri Light" w:hAnsi="Calibri Light" w:cs="Arial"/>
          <w:szCs w:val="20"/>
        </w:rPr>
        <w:t xml:space="preserve">poddam się </w:t>
      </w:r>
      <w:r>
        <w:rPr>
          <w:rFonts w:ascii="Calibri Light" w:hAnsi="Calibri Light"/>
          <w:iCs/>
          <w:szCs w:val="20"/>
        </w:rPr>
        <w:t>dobrowolnemu naliczeniu kar w razie niewykonania lub nieterminowego lub nienależytego wykonania zobowiązania. Ewidencja księgowa kar umownych odbywać się na podstawie noty obciążeniowej;</w:t>
      </w:r>
    </w:p>
    <w:p w14:paraId="1307ADCA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Calibri Light" w:eastAsia="Times New Roman" w:hAnsi="Calibri Light" w:cs="Calibri"/>
          <w:szCs w:val="20"/>
          <w:lang w:eastAsia="ar-SA"/>
        </w:rPr>
        <w:t>wartość zrealizowanych przez Oferenta doradztw w obszarze zaawansowanych usług prototypowania oraz testowania zarówno produktów jak i usług w ostatnich 3 latach ( tj. w okresie od 01.11.2013 do 30.10.2016 roku) wyniosła łącznie powyżej 200 tyś PLN netto;</w:t>
      </w:r>
    </w:p>
    <w:p w14:paraId="28A2EB09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usługa doradcza będąca przedmiotem oferty świadczona będzie na terenie Nickel Technology Park Poznań Sp. z o.o., ul. Krzemowa 1, 62-002 Suchy Las;</w:t>
      </w:r>
    </w:p>
    <w:p w14:paraId="0D1F8B25" w14:textId="77777777" w:rsidR="00344BFC" w:rsidRDefault="00344BFC" w:rsidP="00344BFC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Calibri Light" w:eastAsia="Times New Roman" w:hAnsi="Calibri Light" w:cs="Calibri"/>
          <w:szCs w:val="20"/>
          <w:lang w:eastAsia="ar-SA"/>
        </w:rPr>
        <w:t>firma ……………………….. (jest/nie jest) powiązana osobowo lub kapitałowo z Zamawiającym. Przez powiązania osobowe lub kapitałowe rozumie się wzajemne powiązania pomiędzy Zamawiającym lub osobami upoważnionymi do zaciągania zobowiązań w imieniu Zamawiającego lub osobami</w:t>
      </w:r>
      <w:r>
        <w:rPr>
          <w:rFonts w:ascii="Calibri Light" w:eastAsia="Times New Roman" w:hAnsi="Calibri Light" w:cs="Calibri"/>
          <w:bCs/>
          <w:iCs/>
          <w:szCs w:val="20"/>
          <w:lang w:eastAsia="ar-SA"/>
        </w:rPr>
        <w:t xml:space="preserve"> </w:t>
      </w:r>
      <w:r>
        <w:rPr>
          <w:rFonts w:ascii="Calibri Light" w:eastAsia="Times New Roman" w:hAnsi="Calibri Light" w:cs="Calibri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E29B9E0" w14:textId="77777777" w:rsidR="00344BFC" w:rsidRDefault="00344BFC" w:rsidP="00344BFC">
      <w:pPr>
        <w:spacing w:after="0"/>
        <w:ind w:left="927"/>
        <w:jc w:val="both"/>
        <w:rPr>
          <w:rFonts w:ascii="Calibri Light" w:eastAsia="Times New Roman" w:hAnsi="Calibri Light" w:cs="Calibri"/>
          <w:bCs/>
          <w:iCs/>
          <w:szCs w:val="20"/>
          <w:lang w:eastAsia="ar-SA"/>
        </w:rPr>
      </w:pPr>
    </w:p>
    <w:p w14:paraId="71CC7906" w14:textId="77777777" w:rsidR="00344BFC" w:rsidRDefault="00344BFC" w:rsidP="00344BFC">
      <w:pPr>
        <w:spacing w:after="0"/>
        <w:ind w:left="1560" w:hanging="284"/>
        <w:jc w:val="both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a)</w:t>
      </w:r>
      <w:r>
        <w:rPr>
          <w:rFonts w:ascii="Calibri Light" w:eastAsia="Times New Roman" w:hAnsi="Calibri Light" w:cs="Calibri"/>
          <w:szCs w:val="20"/>
          <w:lang w:eastAsia="ar-SA"/>
        </w:rPr>
        <w:tab/>
        <w:t>uczestniczeniu w spółce jako wspólnik spółki cywilnej lub spółki osobowej;</w:t>
      </w:r>
    </w:p>
    <w:p w14:paraId="4C4BD34A" w14:textId="77777777" w:rsidR="00344BFC" w:rsidRDefault="00344BFC" w:rsidP="00344BFC">
      <w:pPr>
        <w:spacing w:after="0"/>
        <w:ind w:left="1560" w:hanging="284"/>
        <w:jc w:val="both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b)</w:t>
      </w:r>
      <w:r>
        <w:rPr>
          <w:rFonts w:ascii="Calibri Light" w:eastAsia="Times New Roman" w:hAnsi="Calibri Light" w:cs="Calibri"/>
          <w:szCs w:val="20"/>
          <w:lang w:eastAsia="ar-SA"/>
        </w:rPr>
        <w:tab/>
        <w:t>posiadaniu co najmniej 10% udziałów lub akcji;</w:t>
      </w:r>
    </w:p>
    <w:p w14:paraId="13F59E52" w14:textId="77777777" w:rsidR="00344BFC" w:rsidRDefault="00344BFC" w:rsidP="00344BFC">
      <w:pPr>
        <w:spacing w:after="0"/>
        <w:ind w:left="1560" w:hanging="284"/>
        <w:jc w:val="both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c)</w:t>
      </w:r>
      <w:r>
        <w:rPr>
          <w:rFonts w:ascii="Calibri Light" w:eastAsia="Times New Roman" w:hAnsi="Calibri Light" w:cs="Calibri"/>
          <w:szCs w:val="20"/>
          <w:lang w:eastAsia="ar-SA"/>
        </w:rPr>
        <w:tab/>
        <w:t>pełnieniu funkcji członka organu nadzorczego lub zarządzającego, prokurenta,   pełnomocnika;</w:t>
      </w:r>
    </w:p>
    <w:p w14:paraId="50C75A7F" w14:textId="77777777" w:rsidR="00344BFC" w:rsidRDefault="00344BFC" w:rsidP="00344BFC">
      <w:pPr>
        <w:spacing w:after="0"/>
        <w:ind w:left="1560" w:hanging="284"/>
        <w:jc w:val="both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d)</w:t>
      </w:r>
      <w:r>
        <w:rPr>
          <w:rFonts w:ascii="Calibri Light" w:eastAsia="Times New Roman" w:hAnsi="Calibri Light" w:cs="Calibri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0AE7A882" w14:textId="77777777" w:rsidR="00344BFC" w:rsidRDefault="00344BFC" w:rsidP="00344BFC">
      <w:pPr>
        <w:spacing w:after="0"/>
        <w:ind w:left="1560" w:hanging="284"/>
        <w:jc w:val="both"/>
      </w:pPr>
      <w:r>
        <w:rPr>
          <w:rFonts w:ascii="Calibri Light" w:eastAsia="Times New Roman" w:hAnsi="Calibri Light" w:cs="Calibri"/>
          <w:szCs w:val="20"/>
          <w:lang w:eastAsia="ar-SA"/>
        </w:rPr>
        <w:t xml:space="preserve">e)   </w:t>
      </w:r>
      <w:r>
        <w:rPr>
          <w:rFonts w:ascii="Calibri Light" w:eastAsia="Times New Roman" w:hAnsi="Calibri Light"/>
          <w:szCs w:val="20"/>
          <w:lang w:eastAsia="ar-SA"/>
        </w:rPr>
        <w:t>pozostawaniu z wykonawcą w takim stosunku prawnym lub faktycznym, że może to budzić uzasadnione wątpliwości co do bezstronności tych osób;</w:t>
      </w:r>
    </w:p>
    <w:p w14:paraId="74384C0E" w14:textId="77777777" w:rsidR="00344BFC" w:rsidRDefault="00344BFC" w:rsidP="00344BFC">
      <w:pPr>
        <w:spacing w:after="0"/>
        <w:jc w:val="both"/>
        <w:rPr>
          <w:rFonts w:ascii="Calibri Light" w:eastAsia="Times New Roman" w:hAnsi="Calibri Light" w:cs="Calibri"/>
          <w:szCs w:val="20"/>
          <w:lang w:eastAsia="ar-SA"/>
        </w:rPr>
      </w:pPr>
    </w:p>
    <w:p w14:paraId="2ECAA435" w14:textId="77777777" w:rsidR="00344BFC" w:rsidRDefault="00344BFC" w:rsidP="00344BFC">
      <w:pPr>
        <w:spacing w:after="0"/>
        <w:rPr>
          <w:rFonts w:ascii="Calibri Light" w:eastAsia="Times New Roman" w:hAnsi="Calibri Light" w:cs="Calibri"/>
          <w:szCs w:val="20"/>
          <w:lang w:eastAsia="ar-SA"/>
        </w:rPr>
      </w:pPr>
    </w:p>
    <w:p w14:paraId="2F0A471E" w14:textId="77777777" w:rsidR="00344BFC" w:rsidRDefault="00344BFC" w:rsidP="00344BFC">
      <w:pPr>
        <w:spacing w:after="0"/>
        <w:jc w:val="right"/>
      </w:pPr>
      <w:r>
        <w:rPr>
          <w:rFonts w:ascii="Calibri Light" w:eastAsia="Times New Roman" w:hAnsi="Calibri Light" w:cs="Calibri"/>
          <w:szCs w:val="20"/>
          <w:lang w:eastAsia="ar-SA"/>
        </w:rPr>
        <w:t>Miejscowość ……, dnia………..r. ……………………………………………………</w:t>
      </w:r>
      <w:r>
        <w:rPr>
          <w:rFonts w:ascii="Calibri Light" w:eastAsia="Times New Roman" w:hAnsi="Calibri Light" w:cs="Calibri"/>
          <w:szCs w:val="20"/>
          <w:lang w:eastAsia="ar-SA"/>
        </w:rPr>
        <w:br/>
        <w:t xml:space="preserve">                 </w:t>
      </w:r>
      <w:r>
        <w:rPr>
          <w:rFonts w:ascii="Calibri Light" w:eastAsia="Times New Roman" w:hAnsi="Calibri Light" w:cs="Calibri"/>
          <w:i/>
          <w:szCs w:val="20"/>
          <w:lang w:eastAsia="ar-SA"/>
        </w:rPr>
        <w:t>(podpis i pieczęć wystawcy oferty</w:t>
      </w:r>
    </w:p>
    <w:p w14:paraId="385716C7" w14:textId="77777777" w:rsidR="00344BFC" w:rsidRDefault="00344BFC" w:rsidP="00344BFC">
      <w:pPr>
        <w:spacing w:after="0"/>
        <w:jc w:val="right"/>
        <w:rPr>
          <w:rFonts w:ascii="Calibri Light" w:eastAsia="Times New Roman" w:hAnsi="Calibri Light" w:cs="Calibri"/>
          <w:szCs w:val="20"/>
          <w:lang w:eastAsia="ar-SA"/>
        </w:rPr>
      </w:pPr>
    </w:p>
    <w:p w14:paraId="001191B6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3D0F962F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5E6D55FF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23890AF4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5B75FB05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582BDA7D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2569C7ED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662792C2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1735F725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0C56F1AE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7E824C44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67B4C569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1D063EF7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1A016338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</w:p>
    <w:p w14:paraId="424809CD" w14:textId="77777777" w:rsidR="00344BFC" w:rsidRDefault="00344BFC" w:rsidP="00344BFC">
      <w:pPr>
        <w:spacing w:after="0"/>
        <w:rPr>
          <w:rFonts w:ascii="Calibri Light" w:eastAsia="Times New Roman" w:hAnsi="Calibri Light" w:cs="Calibri"/>
          <w:b/>
          <w:i/>
          <w:szCs w:val="20"/>
          <w:lang w:eastAsia="ar-SA"/>
        </w:rPr>
      </w:pPr>
      <w:r>
        <w:rPr>
          <w:rFonts w:ascii="Calibri Light" w:eastAsia="Times New Roman" w:hAnsi="Calibri Light" w:cs="Calibri"/>
          <w:b/>
          <w:i/>
          <w:szCs w:val="20"/>
          <w:lang w:eastAsia="ar-SA"/>
        </w:rPr>
        <w:t xml:space="preserve">Załącznik nr 3 </w:t>
      </w:r>
    </w:p>
    <w:p w14:paraId="60ACC8A0" w14:textId="77777777" w:rsidR="00344BFC" w:rsidRDefault="00344BFC" w:rsidP="00344BFC">
      <w:pPr>
        <w:spacing w:after="0"/>
        <w:rPr>
          <w:rFonts w:ascii="Calibri Light" w:hAnsi="Calibri Light"/>
          <w:b/>
          <w:bCs/>
          <w:szCs w:val="20"/>
        </w:rPr>
      </w:pPr>
      <w:r>
        <w:rPr>
          <w:rFonts w:ascii="Calibri Light" w:eastAsia="Times New Roman" w:hAnsi="Calibri Light" w:cs="Calibri"/>
          <w:b/>
          <w:i/>
          <w:szCs w:val="20"/>
          <w:lang w:eastAsia="ar-SA"/>
        </w:rPr>
        <w:t xml:space="preserve">do zapytania ofertowego NICKEL/NR2/2016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  <w:b/>
          <w:bCs/>
          <w:szCs w:val="20"/>
        </w:rPr>
        <w:t>Wykaz posiadanego doświadczenia eksperta w obszarze prowadzenia doradztw w tematyce rozwoju produktów lub/i usług</w:t>
      </w:r>
    </w:p>
    <w:p w14:paraId="65892836" w14:textId="77777777" w:rsidR="00344BFC" w:rsidRDefault="00344BFC" w:rsidP="00344BFC">
      <w:pPr>
        <w:spacing w:after="0"/>
      </w:pPr>
    </w:p>
    <w:p w14:paraId="5F998315" w14:textId="62276F35" w:rsidR="00344BFC" w:rsidRDefault="00344BFC" w:rsidP="00344BFC">
      <w:pPr>
        <w:spacing w:after="0"/>
        <w:jc w:val="right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……..……………………………</w:t>
      </w:r>
    </w:p>
    <w:p w14:paraId="1F46981E" w14:textId="77777777" w:rsidR="00344BFC" w:rsidRDefault="00344BFC" w:rsidP="00344BFC">
      <w:pPr>
        <w:spacing w:after="0"/>
        <w:jc w:val="right"/>
        <w:rPr>
          <w:rFonts w:ascii="Calibri Light" w:eastAsia="Times New Roman" w:hAnsi="Calibri Light" w:cs="Calibri"/>
          <w:szCs w:val="20"/>
          <w:lang w:eastAsia="ar-SA"/>
        </w:rPr>
      </w:pPr>
      <w:r>
        <w:rPr>
          <w:rFonts w:ascii="Calibri Light" w:eastAsia="Times New Roman" w:hAnsi="Calibri Light" w:cs="Calibri"/>
          <w:szCs w:val="20"/>
          <w:lang w:eastAsia="ar-SA"/>
        </w:rPr>
        <w:t>Miejscowość, data</w:t>
      </w:r>
    </w:p>
    <w:p w14:paraId="7246886B" w14:textId="77777777" w:rsidR="00344BFC" w:rsidRDefault="00344BFC" w:rsidP="00344BFC">
      <w:pPr>
        <w:spacing w:after="0"/>
        <w:jc w:val="right"/>
        <w:rPr>
          <w:rFonts w:ascii="Calibri Light" w:eastAsia="Times New Roman" w:hAnsi="Calibri Light" w:cs="Calibri"/>
          <w:szCs w:val="20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558"/>
        <w:gridCol w:w="1075"/>
        <w:gridCol w:w="2031"/>
        <w:gridCol w:w="2472"/>
        <w:gridCol w:w="2337"/>
      </w:tblGrid>
      <w:tr w:rsidR="00344BFC" w14:paraId="0CD58BEF" w14:textId="77777777" w:rsidTr="00344BFC">
        <w:trPr>
          <w:trHeight w:val="1109"/>
        </w:trPr>
        <w:tc>
          <w:tcPr>
            <w:tcW w:w="2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62B1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b/>
                <w:bCs/>
                <w:szCs w:val="20"/>
              </w:rPr>
            </w:pPr>
            <w:r>
              <w:rPr>
                <w:rFonts w:ascii="Calibri Light" w:hAnsi="Calibri Light"/>
                <w:b/>
                <w:bCs/>
                <w:szCs w:val="20"/>
              </w:rPr>
              <w:t>L.P.</w:t>
            </w:r>
          </w:p>
        </w:tc>
        <w:tc>
          <w:tcPr>
            <w:tcW w:w="583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D07C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b/>
                <w:bCs/>
                <w:szCs w:val="20"/>
              </w:rPr>
            </w:pPr>
            <w:r>
              <w:rPr>
                <w:rFonts w:ascii="Calibri Light" w:hAnsi="Calibri Light"/>
                <w:b/>
                <w:bCs/>
                <w:szCs w:val="20"/>
              </w:rPr>
              <w:t>Imię i nazwisko eksperta przeznaczonego do realizacji przedmiotowego zlecenia</w:t>
            </w:r>
          </w:p>
        </w:tc>
        <w:tc>
          <w:tcPr>
            <w:tcW w:w="4216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D0A7" w14:textId="77777777" w:rsidR="00344BFC" w:rsidRDefault="00344BFC" w:rsidP="00542EFF">
            <w:pPr>
              <w:spacing w:before="360" w:after="120"/>
              <w:jc w:val="center"/>
              <w:rPr>
                <w:rFonts w:ascii="Calibri Light" w:hAnsi="Calibri Light"/>
                <w:b/>
                <w:bCs/>
                <w:szCs w:val="20"/>
              </w:rPr>
            </w:pPr>
            <w:r>
              <w:rPr>
                <w:rFonts w:ascii="Calibri Light" w:hAnsi="Calibri Light"/>
                <w:b/>
                <w:bCs/>
                <w:szCs w:val="20"/>
              </w:rPr>
              <w:t>Dotychczasowe doświadczenie</w:t>
            </w:r>
          </w:p>
        </w:tc>
      </w:tr>
      <w:tr w:rsidR="00344BFC" w14:paraId="23AB5FF4" w14:textId="77777777" w:rsidTr="00344BFC">
        <w:trPr>
          <w:trHeight w:val="1109"/>
        </w:trPr>
        <w:tc>
          <w:tcPr>
            <w:tcW w:w="2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0DA3" w14:textId="77777777" w:rsidR="00344BFC" w:rsidRDefault="00344BFC" w:rsidP="00542EFF">
            <w:pPr>
              <w:rPr>
                <w:rFonts w:ascii="Calibri Light" w:hAnsi="Calibri Light"/>
                <w:b/>
                <w:bCs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20CD" w14:textId="77777777" w:rsidR="00344BFC" w:rsidRDefault="00344BFC" w:rsidP="00542EFF">
            <w:pPr>
              <w:rPr>
                <w:rFonts w:ascii="Calibri Light" w:hAnsi="Calibri Light"/>
                <w:b/>
                <w:bCs/>
                <w:szCs w:val="20"/>
              </w:rPr>
            </w:pPr>
          </w:p>
        </w:tc>
        <w:tc>
          <w:tcPr>
            <w:tcW w:w="53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123E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  <w:r>
              <w:rPr>
                <w:rFonts w:ascii="Calibri Light" w:hAnsi="Calibri Light"/>
                <w:i/>
                <w:iCs/>
                <w:szCs w:val="20"/>
              </w:rPr>
              <w:t>Termin realizacji doradztwa</w:t>
            </w:r>
          </w:p>
        </w:tc>
        <w:tc>
          <w:tcPr>
            <w:tcW w:w="110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B015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  <w:r>
              <w:rPr>
                <w:rFonts w:ascii="Calibri Light" w:hAnsi="Calibri Light"/>
                <w:i/>
                <w:iCs/>
                <w:szCs w:val="20"/>
              </w:rPr>
              <w:t xml:space="preserve">Nazwa przeprowadzonego doradztwa </w:t>
            </w:r>
          </w:p>
        </w:tc>
        <w:tc>
          <w:tcPr>
            <w:tcW w:w="13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147D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  <w:r>
              <w:rPr>
                <w:rFonts w:ascii="Calibri Light" w:hAnsi="Calibri Light"/>
                <w:i/>
                <w:iCs/>
                <w:szCs w:val="20"/>
              </w:rPr>
              <w:t>Podmiot na rzecz którego było przeprowadzone doradztwo i nr telefonu</w:t>
            </w:r>
          </w:p>
        </w:tc>
        <w:tc>
          <w:tcPr>
            <w:tcW w:w="12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FA075" w14:textId="77777777" w:rsidR="00344BFC" w:rsidRDefault="00344BFC" w:rsidP="00542EFF">
            <w:pPr>
              <w:spacing w:before="360" w:after="120"/>
              <w:jc w:val="both"/>
            </w:pPr>
            <w:r>
              <w:rPr>
                <w:rFonts w:ascii="Calibri Light" w:hAnsi="Calibri Light"/>
                <w:i/>
                <w:iCs/>
                <w:szCs w:val="20"/>
              </w:rPr>
              <w:t>Referencje za doradztwa świadczone w okresie od 01.11.2013 do 30.10.2016</w:t>
            </w:r>
          </w:p>
        </w:tc>
      </w:tr>
      <w:tr w:rsidR="00344BFC" w14:paraId="6A5349D4" w14:textId="77777777" w:rsidTr="00344BFC">
        <w:tc>
          <w:tcPr>
            <w:tcW w:w="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E282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1</w:t>
            </w:r>
          </w:p>
        </w:tc>
        <w:tc>
          <w:tcPr>
            <w:tcW w:w="58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3C4D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</w:p>
        </w:tc>
        <w:tc>
          <w:tcPr>
            <w:tcW w:w="53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3877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</w:p>
        </w:tc>
        <w:tc>
          <w:tcPr>
            <w:tcW w:w="110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1CCC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</w:p>
        </w:tc>
        <w:tc>
          <w:tcPr>
            <w:tcW w:w="13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A9B4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</w:p>
        </w:tc>
        <w:tc>
          <w:tcPr>
            <w:tcW w:w="125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584D" w14:textId="77777777" w:rsidR="00344BFC" w:rsidRDefault="00344BFC" w:rsidP="00542EFF">
            <w:pPr>
              <w:spacing w:before="360" w:after="120"/>
              <w:jc w:val="both"/>
              <w:rPr>
                <w:rFonts w:ascii="Calibri Light" w:hAnsi="Calibri Light"/>
                <w:i/>
                <w:iCs/>
                <w:szCs w:val="20"/>
              </w:rPr>
            </w:pPr>
          </w:p>
        </w:tc>
      </w:tr>
    </w:tbl>
    <w:p w14:paraId="18442B46" w14:textId="77777777" w:rsidR="00344BFC" w:rsidRDefault="00344BFC" w:rsidP="00344BFC">
      <w:pPr>
        <w:spacing w:before="1320"/>
        <w:jc w:val="center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…………………………………………………..</w:t>
      </w:r>
      <w:r>
        <w:rPr>
          <w:rFonts w:ascii="Calibri Light" w:hAnsi="Calibri Light"/>
          <w:szCs w:val="20"/>
        </w:rPr>
        <w:br/>
        <w:t>(podpis i pieczęć wystawcy oferty)</w:t>
      </w:r>
    </w:p>
    <w:p w14:paraId="0A3CED6E" w14:textId="77777777" w:rsidR="00344BFC" w:rsidRDefault="00344BFC" w:rsidP="00344BFC">
      <w:pPr>
        <w:rPr>
          <w:rFonts w:ascii="Calibri Light" w:hAnsi="Calibri Light"/>
          <w:szCs w:val="20"/>
        </w:rPr>
      </w:pPr>
    </w:p>
    <w:p w14:paraId="67737B6E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545322C5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1469CA6B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39871F19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0FC0CCB7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727A38A8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55DC7D5D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06C24E34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673EC634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6E46A443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27188358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72739B1C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581280B3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58E032DC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2C0C07FA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13AA39D6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047991C0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46D91F68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1296BC84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3BCABE5D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649AC46E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206E9C29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4E698F76" w14:textId="77777777" w:rsidR="00344BFC" w:rsidRDefault="00344BFC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</w:p>
    <w:p w14:paraId="17D05EC2" w14:textId="77777777" w:rsidR="006A5FE6" w:rsidRPr="00925732" w:rsidRDefault="006A5FE6" w:rsidP="006A5FE6">
      <w:pPr>
        <w:spacing w:after="0"/>
        <w:rPr>
          <w:rFonts w:asciiTheme="majorHAnsi" w:eastAsia="Times New Roman" w:hAnsiTheme="majorHAnsi" w:cs="Calibri"/>
          <w:b/>
          <w:i/>
          <w:szCs w:val="20"/>
          <w:lang w:eastAsia="ar-SA"/>
        </w:rPr>
      </w:pPr>
      <w:r w:rsidRPr="00925732">
        <w:rPr>
          <w:rFonts w:asciiTheme="majorHAnsi" w:eastAsia="Times New Roman" w:hAnsiTheme="majorHAnsi" w:cs="Calibri"/>
          <w:b/>
          <w:i/>
          <w:szCs w:val="20"/>
          <w:lang w:eastAsia="ar-SA"/>
        </w:rPr>
        <w:t>Załącznik nr 4 do zapytania ofertowego</w:t>
      </w:r>
    </w:p>
    <w:p w14:paraId="2FCFFCBD" w14:textId="6EF879D6" w:rsidR="006A5FE6" w:rsidRPr="00925732" w:rsidRDefault="006A5FE6" w:rsidP="006A5FE6">
      <w:pPr>
        <w:rPr>
          <w:rFonts w:asciiTheme="majorHAnsi" w:eastAsia="Times New Roman" w:hAnsiTheme="majorHAnsi" w:cs="Calibri"/>
          <w:b/>
          <w:szCs w:val="20"/>
          <w:lang w:eastAsia="ar-SA"/>
        </w:rPr>
      </w:pPr>
      <w:r w:rsidRPr="00925732">
        <w:rPr>
          <w:rFonts w:asciiTheme="majorHAnsi" w:eastAsia="Times New Roman" w:hAnsiTheme="majorHAnsi" w:cs="Calibri"/>
          <w:b/>
          <w:szCs w:val="20"/>
          <w:lang w:eastAsia="ar-SA"/>
        </w:rPr>
        <w:t>Wzór umowy z Wykonawc</w:t>
      </w:r>
      <w:r w:rsidR="00FF7CA7" w:rsidRPr="00925732">
        <w:rPr>
          <w:rFonts w:asciiTheme="majorHAnsi" w:eastAsia="Times New Roman" w:hAnsiTheme="majorHAnsi" w:cs="Calibri"/>
          <w:b/>
          <w:szCs w:val="20"/>
          <w:lang w:eastAsia="ar-SA"/>
        </w:rPr>
        <w:t>ą</w:t>
      </w:r>
    </w:p>
    <w:p w14:paraId="591FA458" w14:textId="77777777" w:rsidR="006A5FE6" w:rsidRPr="00925732" w:rsidRDefault="006A5FE6" w:rsidP="006A5FE6">
      <w:pPr>
        <w:rPr>
          <w:rFonts w:asciiTheme="majorHAnsi" w:eastAsia="Times New Roman" w:hAnsiTheme="majorHAnsi" w:cs="Calibri"/>
          <w:b/>
          <w:szCs w:val="20"/>
          <w:lang w:eastAsia="ar-SA"/>
        </w:rPr>
      </w:pPr>
    </w:p>
    <w:p w14:paraId="15B98C6A" w14:textId="77777777" w:rsidR="006A5FE6" w:rsidRPr="00925732" w:rsidRDefault="006A5FE6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579EFA19" w14:textId="44014FE4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UMOWA NA</w:t>
      </w:r>
      <w:r w:rsidR="003946A2"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ŚWIADCZENIE USŁUG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</w:t>
      </w:r>
      <w:r w:rsidR="003946A2" w:rsidRPr="00925732">
        <w:rPr>
          <w:rFonts w:asciiTheme="majorHAnsi" w:eastAsia="MS Mincho" w:hAnsiTheme="majorHAnsi" w:cs="Times New Roman"/>
          <w:b/>
          <w:bCs/>
          <w:szCs w:val="20"/>
          <w:lang w:eastAsia="pl-PL"/>
        </w:rPr>
        <w:t xml:space="preserve">DORADZTWA </w:t>
      </w:r>
    </w:p>
    <w:p w14:paraId="08ED63F5" w14:textId="601581B6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zawarta w Poznaniu</w:t>
      </w:r>
      <w:r w:rsidR="00F742E0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dniu 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>XXX</w:t>
      </w:r>
      <w:r w:rsidR="00F742E0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2016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roku,</w:t>
      </w:r>
    </w:p>
    <w:p w14:paraId="562597CF" w14:textId="77777777" w:rsidR="001D49A2" w:rsidRPr="00925732" w:rsidRDefault="001D49A2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16205D70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pomiędzy: </w:t>
      </w:r>
    </w:p>
    <w:p w14:paraId="72AD4456" w14:textId="7777777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NICKEL TECHNOLOGY PARK POZNAŃ spółka z ograniczoną odpowiedzialnością z siedzibą w Złotnikach, ul. Krzemowa 1, 62-002 Suchy Las, wpisaną do rejestru przedsiębiorców pod numerem KRS 0000139401, akta rejestrowe której prowadzi Sąd Rejonowy Poznań – Nowe Miasto i Wilda w Poznaniu, VIII Wydział Gospodarczy Krajowego Rejestru Sądowego, o kapitale zakładowym wysokości 12.900.000,00 zł, NIP 781-171-92-43, REGON 634398084, reprezentowaną przez:</w:t>
      </w:r>
    </w:p>
    <w:p w14:paraId="27DC4BEF" w14:textId="77777777" w:rsidR="002719D6" w:rsidRPr="00925732" w:rsidRDefault="002719D6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Prezesa Zarządu – Dagmarę Nickel</w:t>
      </w:r>
      <w:r w:rsidR="00927B25" w:rsidRPr="00925732">
        <w:rPr>
          <w:rFonts w:asciiTheme="majorHAnsi" w:eastAsia="MS Mincho" w:hAnsiTheme="majorHAnsi" w:cs="Times New Roman"/>
          <w:szCs w:val="20"/>
          <w:lang w:eastAsia="pl-PL"/>
        </w:rPr>
        <w:t>,</w:t>
      </w:r>
    </w:p>
    <w:p w14:paraId="7C238F59" w14:textId="0A5297BD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zwa</w:t>
      </w:r>
      <w:r w:rsidR="00011AD2" w:rsidRPr="00925732">
        <w:rPr>
          <w:rFonts w:asciiTheme="majorHAnsi" w:eastAsia="MS Mincho" w:hAnsiTheme="majorHAnsi" w:cs="Times New Roman"/>
          <w:szCs w:val="20"/>
          <w:lang w:eastAsia="pl-PL"/>
        </w:rPr>
        <w:t>ną w dalszej części niniejszej 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„NTPP”</w:t>
      </w:r>
    </w:p>
    <w:p w14:paraId="7B3F5020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a</w:t>
      </w:r>
    </w:p>
    <w:p w14:paraId="4D2936AC" w14:textId="070326D4" w:rsidR="003C5795" w:rsidRPr="00925732" w:rsidRDefault="003946A2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xxx</w:t>
      </w:r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z siedzibą w </w:t>
      </w: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xxxxxxxx</w:t>
      </w:r>
      <w:proofErr w:type="spellEnd"/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wpisaną do rejestru przedsiębiorców pod numerem, NIP </w:t>
      </w: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</w:t>
      </w:r>
      <w:proofErr w:type="spellEnd"/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REGON </w:t>
      </w: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</w:t>
      </w:r>
      <w:proofErr w:type="spellEnd"/>
      <w:r w:rsidR="003C5795" w:rsidRPr="00925732">
        <w:rPr>
          <w:rFonts w:asciiTheme="majorHAnsi" w:eastAsia="MS Mincho" w:hAnsiTheme="majorHAnsi" w:cs="Times New Roman"/>
          <w:szCs w:val="20"/>
          <w:lang w:eastAsia="pl-PL"/>
        </w:rPr>
        <w:t>, reprezentowaną przez:</w:t>
      </w:r>
    </w:p>
    <w:p w14:paraId="2DC9E18A" w14:textId="44B4C964" w:rsidR="002719D6" w:rsidRPr="00925732" w:rsidRDefault="003946A2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proofErr w:type="spellStart"/>
      <w:r w:rsidRPr="00925732">
        <w:rPr>
          <w:rFonts w:asciiTheme="majorHAnsi" w:eastAsia="MS Mincho" w:hAnsiTheme="majorHAnsi" w:cs="Times New Roman"/>
          <w:szCs w:val="20"/>
          <w:lang w:eastAsia="pl-PL"/>
        </w:rPr>
        <w:t>xxxxxxxxxxxxxx</w:t>
      </w:r>
      <w:proofErr w:type="spellEnd"/>
      <w:r w:rsidR="00927B25" w:rsidRPr="00925732">
        <w:rPr>
          <w:rFonts w:asciiTheme="majorHAnsi" w:eastAsia="MS Mincho" w:hAnsiTheme="majorHAnsi" w:cs="Times New Roman"/>
          <w:szCs w:val="20"/>
          <w:lang w:eastAsia="pl-PL"/>
        </w:rPr>
        <w:t>,</w:t>
      </w:r>
    </w:p>
    <w:p w14:paraId="463DB4C4" w14:textId="26455DA4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zwa</w:t>
      </w:r>
      <w:r w:rsidR="00011AD2" w:rsidRPr="00925732">
        <w:rPr>
          <w:rFonts w:asciiTheme="majorHAnsi" w:eastAsia="MS Mincho" w:hAnsiTheme="majorHAnsi" w:cs="Times New Roman"/>
          <w:szCs w:val="20"/>
          <w:lang w:eastAsia="pl-PL"/>
        </w:rPr>
        <w:t>ną w dalszej części niniejszej 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„</w:t>
      </w:r>
      <w:r w:rsidR="002C52EC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”</w:t>
      </w:r>
    </w:p>
    <w:p w14:paraId="484C8EE1" w14:textId="7777777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3C12391C" w14:textId="5B30090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przy czym NTPP i </w:t>
      </w:r>
      <w:r w:rsidR="006F6709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zwane są także w niniejszej </w:t>
      </w:r>
      <w:r w:rsidR="00011AD2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mowie każda z osobna „Stroną” lub łącznie „Stronami”, o następującej treści:</w:t>
      </w:r>
    </w:p>
    <w:p w14:paraId="030AF354" w14:textId="77777777" w:rsidR="001D49A2" w:rsidRPr="00925732" w:rsidRDefault="001D49A2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2225CC2D" w14:textId="2F2B6746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</w:t>
      </w:r>
      <w:r w:rsidR="0022306B"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1. 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br/>
      </w:r>
      <w:r w:rsidR="00673FF8" w:rsidRPr="00925732">
        <w:rPr>
          <w:rFonts w:asciiTheme="majorHAnsi" w:eastAsia="MS Mincho" w:hAnsiTheme="majorHAnsi" w:cs="Times New Roman"/>
          <w:b/>
          <w:szCs w:val="20"/>
          <w:lang w:eastAsia="pl-PL"/>
        </w:rPr>
        <w:t>Postanowienia wstępne</w:t>
      </w:r>
    </w:p>
    <w:p w14:paraId="7AF8D530" w14:textId="1D40A3B9" w:rsidR="00673FF8" w:rsidRPr="00925732" w:rsidRDefault="003946A2" w:rsidP="00106722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="009C5E8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oświadcza, iż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realizuje Projekt pn. „Wzrost kompetencji firmy NTPP Sp. z o.o. w obszarze zaawansowanych usług prototypowania oraz testowania zarówno produktów jak i usług świadczonych na rzecz regionalnych przedsiębiorstw”, w oparciu o wniosek nr RPWP.01.03.02-30-0009/16, w ramach Wielkopolskiego Regionalnego Programu Operacyjnego na lata 2014-2020, Działanie 1.3., Poddziałanie 1.3.2. </w:t>
      </w:r>
      <w:r w:rsidR="00DD33E8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oświadczają, iż </w:t>
      </w:r>
      <w:r w:rsidR="005F4E03" w:rsidRPr="00925732">
        <w:rPr>
          <w:rFonts w:asciiTheme="majorHAnsi" w:eastAsia="MS Mincho" w:hAnsiTheme="majorHAnsi" w:cs="Times New Roman"/>
          <w:szCs w:val="20"/>
          <w:lang w:eastAsia="pl-PL"/>
        </w:rPr>
        <w:t>niniejszą U</w:t>
      </w:r>
      <w:r w:rsidR="00DD33E8" w:rsidRPr="00925732">
        <w:rPr>
          <w:rFonts w:asciiTheme="majorHAnsi" w:eastAsia="MS Mincho" w:hAnsiTheme="majorHAnsi" w:cs="Times New Roman"/>
          <w:szCs w:val="20"/>
          <w:lang w:eastAsia="pl-PL"/>
        </w:rPr>
        <w:t>mowę zawierają w związku z realizacją Projektu.</w:t>
      </w:r>
    </w:p>
    <w:p w14:paraId="371788FA" w14:textId="78690DB2" w:rsidR="00673FF8" w:rsidRPr="00925732" w:rsidRDefault="002C52EC" w:rsidP="00106722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735E5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oświadcza, że 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>posiada odpowiednie doświadczenie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</w:t>
      </w:r>
      <w:r w:rsidR="00292A3E" w:rsidRPr="00925732">
        <w:rPr>
          <w:rFonts w:asciiTheme="majorHAnsi" w:eastAsia="MS Mincho" w:hAnsiTheme="majorHAnsi" w:cs="Times New Roman"/>
          <w:szCs w:val="20"/>
          <w:lang w:eastAsia="pl-PL"/>
        </w:rPr>
        <w:t>zasoby ludzkie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i </w:t>
      </w:r>
      <w:r w:rsidR="00292A3E" w:rsidRPr="00925732">
        <w:rPr>
          <w:rFonts w:asciiTheme="majorHAnsi" w:eastAsia="MS Mincho" w:hAnsiTheme="majorHAnsi" w:cs="Times New Roman"/>
          <w:szCs w:val="20"/>
          <w:lang w:eastAsia="pl-PL"/>
        </w:rPr>
        <w:t>narzędzia</w:t>
      </w:r>
      <w:r w:rsidR="00A962D1" w:rsidRPr="00925732">
        <w:rPr>
          <w:rFonts w:asciiTheme="majorHAnsi" w:eastAsia="MS Mincho" w:hAnsiTheme="majorHAnsi" w:cs="Times New Roman"/>
          <w:szCs w:val="20"/>
          <w:lang w:eastAsia="pl-PL"/>
        </w:rPr>
        <w:t>, wystarczające</w:t>
      </w:r>
      <w:r w:rsidR="003946A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do prawidłowego i profesjonalnego wykonania Przedmiotu Umowy</w:t>
      </w:r>
      <w:r w:rsidR="00735E52"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55A61B67" w14:textId="77777777" w:rsidR="003C5795" w:rsidRPr="00925732" w:rsidRDefault="003C5795" w:rsidP="003C5795">
      <w:pPr>
        <w:spacing w:after="0" w:line="360" w:lineRule="auto"/>
        <w:ind w:left="720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0F111EA5" w14:textId="1DEBEB7E" w:rsidR="00673FF8" w:rsidRPr="00925732" w:rsidRDefault="00673FF8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2.</w:t>
      </w:r>
    </w:p>
    <w:p w14:paraId="5E632E16" w14:textId="73193BEA" w:rsidR="00673FF8" w:rsidRPr="00925732" w:rsidRDefault="00673FF8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Przedmiot</w:t>
      </w:r>
      <w:r w:rsidR="005F4E03"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 U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mowy</w:t>
      </w:r>
    </w:p>
    <w:p w14:paraId="1F16AE7F" w14:textId="09FDE7F5" w:rsidR="00927B25" w:rsidRPr="00925732" w:rsidRDefault="005F4E03" w:rsidP="00D8110A">
      <w:pPr>
        <w:numPr>
          <w:ilvl w:val="0"/>
          <w:numId w:val="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lastRenderedPageBreak/>
        <w:t>Przedmiotem U</w:t>
      </w:r>
      <w:r w:rsidR="00D86CE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mowy jest świadczenie przez </w:t>
      </w:r>
      <w:r w:rsidR="002C52EC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usług doradztwa i audytu</w:t>
      </w:r>
      <w:r w:rsidR="00D86CE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na rzecz 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="00D86CE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</w:t>
      </w:r>
      <w:r w:rsidR="00641916" w:rsidRPr="00925732">
        <w:rPr>
          <w:rFonts w:asciiTheme="majorHAnsi" w:eastAsia="MS Mincho" w:hAnsiTheme="majorHAnsi" w:cs="Times New Roman"/>
          <w:szCs w:val="20"/>
          <w:lang w:eastAsia="pl-PL"/>
        </w:rPr>
        <w:t>następującym zakresie:</w:t>
      </w:r>
    </w:p>
    <w:p w14:paraId="7D6FD0CB" w14:textId="12AEE9BB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ochrona, bezpieczeństwo i zarządzanie danymi, w tym szczególnie bezpieczeństwo informatyczne i prawne,</w:t>
      </w:r>
    </w:p>
    <w:p w14:paraId="0A059196" w14:textId="2369428F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oznakowanie, tworzenie krótkich serii produkcyjnych oraz polityki materiałowej z zakresu surowców sztucznych oraz naturalnych, w tym szczególnie badania materiałów,</w:t>
      </w:r>
    </w:p>
    <w:p w14:paraId="159552B9" w14:textId="77777777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doradztwo w zakresie koncepcji technologicznej/technicznej rozwiązań mobilnych (aplikacji on-line),</w:t>
      </w:r>
    </w:p>
    <w:p w14:paraId="48A60060" w14:textId="4C0A601C" w:rsidR="00641916" w:rsidRPr="00925732" w:rsidRDefault="00641916" w:rsidP="0064191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Cs/>
          <w:szCs w:val="20"/>
          <w:lang w:eastAsia="pl-PL"/>
        </w:rPr>
        <w:t>doradztwo w zakresie prowadzenia skutecznych badań pogłębionych.</w:t>
      </w:r>
    </w:p>
    <w:p w14:paraId="4430F0F0" w14:textId="421C6483" w:rsidR="00927B25" w:rsidRPr="00925732" w:rsidRDefault="00927B25" w:rsidP="00106722">
      <w:pPr>
        <w:numPr>
          <w:ilvl w:val="0"/>
          <w:numId w:val="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postanawiają, że </w:t>
      </w:r>
      <w:r w:rsidR="00217870" w:rsidRPr="00925732">
        <w:rPr>
          <w:rFonts w:asciiTheme="majorHAnsi" w:eastAsia="MS Mincho" w:hAnsiTheme="majorHAnsi" w:cs="Times New Roman"/>
          <w:szCs w:val="20"/>
          <w:lang w:eastAsia="pl-PL"/>
        </w:rPr>
        <w:t>świadczenie usług wyko</w:t>
      </w:r>
      <w:r w:rsidR="005F4E03" w:rsidRPr="00925732">
        <w:rPr>
          <w:rFonts w:asciiTheme="majorHAnsi" w:eastAsia="MS Mincho" w:hAnsiTheme="majorHAnsi" w:cs="Times New Roman"/>
          <w:szCs w:val="20"/>
          <w:lang w:eastAsia="pl-PL"/>
        </w:rPr>
        <w:t>nywane będzie od</w:t>
      </w:r>
      <w:r w:rsidR="00C2672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dnia</w:t>
      </w:r>
      <w:r w:rsidR="005F4E0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C26729" w:rsidRPr="00925732">
        <w:rPr>
          <w:rFonts w:asciiTheme="majorHAnsi" w:eastAsia="MS Mincho" w:hAnsiTheme="majorHAnsi" w:cs="Times New Roman"/>
          <w:bCs/>
          <w:szCs w:val="20"/>
          <w:lang w:eastAsia="pl-PL"/>
        </w:rPr>
        <w:t>0</w:t>
      </w:r>
      <w:r w:rsidR="00D53E24">
        <w:rPr>
          <w:rFonts w:asciiTheme="majorHAnsi" w:eastAsia="MS Mincho" w:hAnsiTheme="majorHAnsi" w:cs="Times New Roman"/>
          <w:bCs/>
          <w:szCs w:val="20"/>
          <w:lang w:eastAsia="pl-PL"/>
        </w:rPr>
        <w:t>3</w:t>
      </w:r>
      <w:r w:rsidR="00C26729" w:rsidRPr="00925732">
        <w:rPr>
          <w:rFonts w:asciiTheme="majorHAnsi" w:eastAsia="MS Mincho" w:hAnsiTheme="majorHAnsi" w:cs="Times New Roman"/>
          <w:bCs/>
          <w:szCs w:val="20"/>
          <w:lang w:eastAsia="pl-PL"/>
        </w:rPr>
        <w:t>.</w:t>
      </w:r>
      <w:r w:rsidR="00D53E24">
        <w:rPr>
          <w:rFonts w:asciiTheme="majorHAnsi" w:eastAsia="MS Mincho" w:hAnsiTheme="majorHAnsi" w:cs="Times New Roman"/>
          <w:bCs/>
          <w:szCs w:val="20"/>
          <w:lang w:eastAsia="pl-PL"/>
        </w:rPr>
        <w:t>01</w:t>
      </w:r>
      <w:r w:rsidR="00C26729" w:rsidRPr="00925732">
        <w:rPr>
          <w:rFonts w:asciiTheme="majorHAnsi" w:eastAsia="MS Mincho" w:hAnsiTheme="majorHAnsi" w:cs="Times New Roman"/>
          <w:bCs/>
          <w:szCs w:val="20"/>
          <w:lang w:eastAsia="pl-PL"/>
        </w:rPr>
        <w:t>.201</w:t>
      </w:r>
      <w:r w:rsidR="00D53E24">
        <w:rPr>
          <w:rFonts w:asciiTheme="majorHAnsi" w:eastAsia="MS Mincho" w:hAnsiTheme="majorHAnsi" w:cs="Times New Roman"/>
          <w:bCs/>
          <w:szCs w:val="20"/>
          <w:lang w:eastAsia="pl-PL"/>
        </w:rPr>
        <w:t>7</w:t>
      </w:r>
      <w:r w:rsidR="00C26729" w:rsidRPr="00925732">
        <w:rPr>
          <w:rFonts w:asciiTheme="majorHAnsi" w:eastAsia="MS Mincho" w:hAnsiTheme="majorHAnsi" w:cs="Times New Roman"/>
          <w:bCs/>
          <w:szCs w:val="20"/>
          <w:lang w:eastAsia="pl-PL"/>
        </w:rPr>
        <w:t xml:space="preserve"> r. do dnia 0</w:t>
      </w:r>
      <w:r w:rsidR="00D53E24">
        <w:rPr>
          <w:rFonts w:asciiTheme="majorHAnsi" w:eastAsia="MS Mincho" w:hAnsiTheme="majorHAnsi" w:cs="Times New Roman"/>
          <w:bCs/>
          <w:szCs w:val="20"/>
          <w:lang w:eastAsia="pl-PL"/>
        </w:rPr>
        <w:t>8</w:t>
      </w:r>
      <w:r w:rsidR="00C26729" w:rsidRPr="00925732">
        <w:rPr>
          <w:rFonts w:asciiTheme="majorHAnsi" w:eastAsia="MS Mincho" w:hAnsiTheme="majorHAnsi" w:cs="Times New Roman"/>
          <w:bCs/>
          <w:szCs w:val="20"/>
          <w:lang w:eastAsia="pl-PL"/>
        </w:rPr>
        <w:t>.06.2017 r.</w:t>
      </w:r>
      <w:r w:rsidR="0045237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z tym, że poszczególne działania wykonywane będą w terminach określonych w Szczegółowym harmonogramie działań, stanowiącym </w:t>
      </w:r>
      <w:r w:rsidR="00452373" w:rsidRPr="00925732">
        <w:rPr>
          <w:rFonts w:asciiTheme="majorHAnsi" w:eastAsia="MS Mincho" w:hAnsiTheme="majorHAnsi" w:cs="Times New Roman"/>
          <w:b/>
          <w:szCs w:val="20"/>
          <w:lang w:eastAsia="pl-PL"/>
        </w:rPr>
        <w:t>załącznik nr 1</w:t>
      </w:r>
      <w:r w:rsidR="00452373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do Umowy („Harmonogram”). </w:t>
      </w:r>
      <w:r w:rsidR="0083198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Harmonogram zawiera wykaz </w:t>
      </w:r>
      <w:r w:rsidR="00FA13AE" w:rsidRPr="00925732">
        <w:rPr>
          <w:rFonts w:asciiTheme="majorHAnsi" w:eastAsia="MS Mincho" w:hAnsiTheme="majorHAnsi" w:cs="Times New Roman"/>
          <w:szCs w:val="20"/>
          <w:lang w:eastAsia="pl-PL"/>
        </w:rPr>
        <w:t>szczegółowych zagadnień w ramach każdego z zakresów opisanych w ust. 1 powyżej,</w:t>
      </w:r>
      <w:r w:rsidR="0041422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83198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wraz ze wskazaniem </w:t>
      </w:r>
      <w:r w:rsidR="00FA13AE" w:rsidRPr="00925732">
        <w:rPr>
          <w:rFonts w:asciiTheme="majorHAnsi" w:eastAsia="MS Mincho" w:hAnsiTheme="majorHAnsi" w:cs="Times New Roman"/>
          <w:szCs w:val="20"/>
          <w:lang w:eastAsia="pl-PL"/>
        </w:rPr>
        <w:t>liczby godzin przewidzianych dla każdego z zagadnień</w:t>
      </w:r>
      <w:r w:rsidR="0041422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oraz wynagrodzenie należne za ich prawidłowe zrealizowanie,</w:t>
      </w:r>
      <w:r w:rsidR="00FA13AE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a ponadto zawiera cele, jakie </w:t>
      </w:r>
      <w:r w:rsidR="0051544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mają zostać osiągnięte w wyniku realizacji </w:t>
      </w:r>
      <w:r w:rsidR="00387D4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poszczególnych </w:t>
      </w:r>
      <w:r w:rsidR="007F2B2A" w:rsidRPr="00925732">
        <w:rPr>
          <w:rFonts w:asciiTheme="majorHAnsi" w:eastAsia="MS Mincho" w:hAnsiTheme="majorHAnsi" w:cs="Times New Roman"/>
          <w:szCs w:val="20"/>
          <w:lang w:eastAsia="pl-PL"/>
        </w:rPr>
        <w:t>zakresów</w:t>
      </w:r>
      <w:r w:rsidR="00387D4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ramach wykonania </w:t>
      </w:r>
      <w:r w:rsidR="00515445" w:rsidRPr="00925732">
        <w:rPr>
          <w:rFonts w:asciiTheme="majorHAnsi" w:eastAsia="MS Mincho" w:hAnsiTheme="majorHAnsi" w:cs="Times New Roman"/>
          <w:szCs w:val="20"/>
          <w:lang w:eastAsia="pl-PL"/>
        </w:rPr>
        <w:t>Przedmiotu Umowy przez X.</w:t>
      </w:r>
      <w:r w:rsidR="0083198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</w:p>
    <w:p w14:paraId="249806DF" w14:textId="77777777" w:rsidR="00927B25" w:rsidRPr="00925732" w:rsidRDefault="00927B25" w:rsidP="0010672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774C7120" w14:textId="39CB0E74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673FF8" w:rsidRPr="00925732">
        <w:rPr>
          <w:rFonts w:asciiTheme="majorHAnsi" w:eastAsia="MS Mincho" w:hAnsiTheme="majorHAnsi" w:cs="Times New Roman"/>
          <w:b/>
          <w:szCs w:val="20"/>
          <w:lang w:eastAsia="pl-PL"/>
        </w:rPr>
        <w:t>3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.</w:t>
      </w:r>
    </w:p>
    <w:p w14:paraId="4A9CC9D7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Wykonanie przedmiotu Umowy</w:t>
      </w:r>
    </w:p>
    <w:p w14:paraId="48543509" w14:textId="78B77925" w:rsidR="00DE5E45" w:rsidRPr="00925732" w:rsidRDefault="007E2DC7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NTPP</w:t>
      </w:r>
      <w:r w:rsidR="00216087" w:rsidRPr="00925732">
        <w:rPr>
          <w:rFonts w:asciiTheme="majorHAnsi" w:hAnsiTheme="majorHAnsi"/>
          <w:szCs w:val="20"/>
        </w:rPr>
        <w:t xml:space="preserve"> jest zobowi</w:t>
      </w:r>
      <w:r w:rsidRPr="00925732">
        <w:rPr>
          <w:rFonts w:asciiTheme="majorHAnsi" w:hAnsiTheme="majorHAnsi"/>
          <w:szCs w:val="20"/>
        </w:rPr>
        <w:t>ązany</w:t>
      </w:r>
      <w:r w:rsidR="00DE5E45" w:rsidRPr="00925732">
        <w:rPr>
          <w:rFonts w:asciiTheme="majorHAnsi" w:hAnsiTheme="majorHAnsi"/>
          <w:szCs w:val="20"/>
        </w:rPr>
        <w:t xml:space="preserve"> do współdziałania z </w:t>
      </w:r>
      <w:r w:rsidRPr="00925732">
        <w:rPr>
          <w:rFonts w:asciiTheme="majorHAnsi" w:hAnsiTheme="majorHAnsi"/>
          <w:szCs w:val="20"/>
        </w:rPr>
        <w:t>X</w:t>
      </w:r>
      <w:r w:rsidR="00216087" w:rsidRPr="00925732">
        <w:rPr>
          <w:rFonts w:asciiTheme="majorHAnsi" w:hAnsiTheme="majorHAnsi"/>
          <w:szCs w:val="20"/>
        </w:rPr>
        <w:t xml:space="preserve">, w szczególności </w:t>
      </w:r>
      <w:r w:rsidR="00B720AE" w:rsidRPr="00925732">
        <w:rPr>
          <w:rFonts w:asciiTheme="majorHAnsi" w:hAnsiTheme="majorHAnsi"/>
          <w:szCs w:val="20"/>
        </w:rPr>
        <w:t>do dostarczania wszelkich wymaganych materiałów, danych, dokumentów oraz udzielania wyjaśnień</w:t>
      </w:r>
      <w:r w:rsidR="00DE5E45" w:rsidRPr="00925732">
        <w:rPr>
          <w:rFonts w:asciiTheme="majorHAnsi" w:hAnsiTheme="majorHAnsi"/>
          <w:szCs w:val="20"/>
        </w:rPr>
        <w:t>, koniecznych do prawidłowego wykonania Przedmiotu umowy</w:t>
      </w:r>
      <w:r w:rsidR="00B720AE" w:rsidRPr="00925732">
        <w:rPr>
          <w:rFonts w:asciiTheme="majorHAnsi" w:hAnsiTheme="majorHAnsi"/>
          <w:szCs w:val="20"/>
        </w:rPr>
        <w:t>.</w:t>
      </w:r>
      <w:r w:rsidR="004E5E4D" w:rsidRPr="00925732">
        <w:rPr>
          <w:rFonts w:asciiTheme="majorHAnsi" w:hAnsiTheme="majorHAnsi"/>
          <w:szCs w:val="20"/>
        </w:rPr>
        <w:t xml:space="preserve"> </w:t>
      </w:r>
    </w:p>
    <w:p w14:paraId="31AF8404" w14:textId="62459352" w:rsidR="007E2DC7" w:rsidRPr="00925732" w:rsidRDefault="007E2DC7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Wszelkie czynności z zakresu doradztwa, szkolenia itp., win</w:t>
      </w:r>
      <w:r w:rsidR="00BF2818" w:rsidRPr="00925732">
        <w:rPr>
          <w:rFonts w:asciiTheme="majorHAnsi" w:hAnsiTheme="majorHAnsi"/>
          <w:szCs w:val="20"/>
        </w:rPr>
        <w:t>ny odbywać się w siedzibie NTPP i</w:t>
      </w:r>
      <w:r w:rsidRPr="00925732">
        <w:rPr>
          <w:rFonts w:asciiTheme="majorHAnsi" w:hAnsiTheme="majorHAnsi"/>
          <w:szCs w:val="20"/>
        </w:rPr>
        <w:t xml:space="preserve"> w terminie wskazanym przez NTPP.</w:t>
      </w:r>
      <w:r w:rsidR="00BF2818" w:rsidRPr="00925732">
        <w:rPr>
          <w:rFonts w:asciiTheme="majorHAnsi" w:hAnsiTheme="majorHAnsi"/>
          <w:szCs w:val="20"/>
        </w:rPr>
        <w:t xml:space="preserve"> Strony dopuszczają możliwość świadczenia doradztwa w formie pisemnej, ustnej lub elektronicznej, wedle wyboru NTPP.</w:t>
      </w:r>
    </w:p>
    <w:p w14:paraId="2CE2A034" w14:textId="101BB777" w:rsidR="00EA0BE4" w:rsidRPr="00925732" w:rsidRDefault="00EA0BE4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NTPP każdorazowo wzywać będzie X do realizacji poszczególnych zagadnień przewidzianych Harmonogramem, chyba że w treści Harmonogramu wskazano wprost </w:t>
      </w:r>
      <w:r w:rsidR="003D34D8" w:rsidRPr="00925732">
        <w:rPr>
          <w:rFonts w:asciiTheme="majorHAnsi" w:hAnsiTheme="majorHAnsi"/>
          <w:szCs w:val="20"/>
        </w:rPr>
        <w:t>terminy wykonania.</w:t>
      </w:r>
      <w:r w:rsidR="00EE77A9" w:rsidRPr="00925732">
        <w:rPr>
          <w:rFonts w:asciiTheme="majorHAnsi" w:hAnsiTheme="majorHAnsi"/>
          <w:szCs w:val="20"/>
        </w:rPr>
        <w:t xml:space="preserve"> Wówczas X zobowiązany jest potwierdzić gotowość wykonania najpóźniej na 3 (trzy) dni robocze przed terminem wskazanym w Harmonogramie.</w:t>
      </w:r>
    </w:p>
    <w:p w14:paraId="1A141837" w14:textId="1C80D455" w:rsidR="00C40A37" w:rsidRPr="00925732" w:rsidRDefault="00C40A37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Każdorazowo po zrealizowaniu zagadnienia,</w:t>
      </w:r>
      <w:r w:rsidR="000E3E32" w:rsidRPr="00925732">
        <w:rPr>
          <w:rFonts w:asciiTheme="majorHAnsi" w:hAnsiTheme="majorHAnsi"/>
          <w:szCs w:val="20"/>
        </w:rPr>
        <w:t xml:space="preserve"> </w:t>
      </w:r>
      <w:r w:rsidR="00CF0405" w:rsidRPr="00925732">
        <w:rPr>
          <w:rFonts w:asciiTheme="majorHAnsi" w:hAnsiTheme="majorHAnsi"/>
          <w:szCs w:val="20"/>
        </w:rPr>
        <w:t>za które należne jest wynagrodzenie, X prześle w formie pisemnej lub e-mailowej do NTPP wyniki swych prac oraz jednocześnie powiadomi NTPP o gotowości do dokonania odbioru i sporządzenia Protokołu Odbioru</w:t>
      </w:r>
      <w:r w:rsidR="002140FC" w:rsidRPr="00925732">
        <w:rPr>
          <w:rFonts w:asciiTheme="majorHAnsi" w:hAnsiTheme="majorHAnsi"/>
          <w:szCs w:val="20"/>
        </w:rPr>
        <w:t xml:space="preserve">. W razie, gdy realizacja danego zagadnienia polega na przeprowadzeniu szkolenia, Strony </w:t>
      </w:r>
      <w:r w:rsidR="006A6021" w:rsidRPr="00925732">
        <w:rPr>
          <w:rFonts w:asciiTheme="majorHAnsi" w:hAnsiTheme="majorHAnsi"/>
          <w:szCs w:val="20"/>
        </w:rPr>
        <w:t>bezpośrednio</w:t>
      </w:r>
      <w:r w:rsidR="002140FC" w:rsidRPr="00925732">
        <w:rPr>
          <w:rFonts w:asciiTheme="majorHAnsi" w:hAnsiTheme="majorHAnsi"/>
          <w:szCs w:val="20"/>
        </w:rPr>
        <w:t xml:space="preserve"> po jego zakończeniu sporządz</w:t>
      </w:r>
      <w:r w:rsidR="006A6021" w:rsidRPr="00925732">
        <w:rPr>
          <w:rFonts w:asciiTheme="majorHAnsi" w:hAnsiTheme="majorHAnsi"/>
          <w:szCs w:val="20"/>
        </w:rPr>
        <w:t>ą P</w:t>
      </w:r>
      <w:r w:rsidR="002140FC" w:rsidRPr="00925732">
        <w:rPr>
          <w:rFonts w:asciiTheme="majorHAnsi" w:hAnsiTheme="majorHAnsi"/>
          <w:szCs w:val="20"/>
        </w:rPr>
        <w:t xml:space="preserve">rotokół </w:t>
      </w:r>
      <w:r w:rsidR="006A6021" w:rsidRPr="00925732">
        <w:rPr>
          <w:rFonts w:asciiTheme="majorHAnsi" w:hAnsiTheme="majorHAnsi"/>
          <w:szCs w:val="20"/>
        </w:rPr>
        <w:t xml:space="preserve">Odbioru </w:t>
      </w:r>
      <w:r w:rsidR="002140FC" w:rsidRPr="00925732">
        <w:rPr>
          <w:rFonts w:asciiTheme="majorHAnsi" w:hAnsiTheme="majorHAnsi"/>
          <w:szCs w:val="20"/>
        </w:rPr>
        <w:t>potwierdzający jego przeprowadzenie.</w:t>
      </w:r>
    </w:p>
    <w:p w14:paraId="12A3CDA5" w14:textId="1BD4DB9A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Protokole Odbioru </w:t>
      </w:r>
      <w:r w:rsidR="006A6021" w:rsidRPr="00925732">
        <w:rPr>
          <w:rFonts w:asciiTheme="majorHAnsi" w:hAnsiTheme="majorHAnsi"/>
          <w:szCs w:val="20"/>
        </w:rPr>
        <w:t>NTPP</w:t>
      </w:r>
      <w:r w:rsidRPr="00925732">
        <w:rPr>
          <w:rFonts w:asciiTheme="majorHAnsi" w:hAnsiTheme="majorHAnsi"/>
          <w:szCs w:val="20"/>
        </w:rPr>
        <w:t xml:space="preserve"> stwierdza pełne i prawidłowe wykonanie</w:t>
      </w:r>
      <w:r w:rsidR="003E6912" w:rsidRPr="00925732">
        <w:rPr>
          <w:rFonts w:asciiTheme="majorHAnsi" w:hAnsiTheme="majorHAnsi"/>
          <w:szCs w:val="20"/>
        </w:rPr>
        <w:t xml:space="preserve"> danego</w:t>
      </w:r>
      <w:r w:rsidRPr="00925732">
        <w:rPr>
          <w:rFonts w:asciiTheme="majorHAnsi" w:hAnsiTheme="majorHAnsi"/>
          <w:szCs w:val="20"/>
        </w:rPr>
        <w:t xml:space="preserve"> </w:t>
      </w:r>
      <w:r w:rsidR="006A6021" w:rsidRPr="00925732">
        <w:rPr>
          <w:rFonts w:asciiTheme="majorHAnsi" w:hAnsiTheme="majorHAnsi"/>
          <w:szCs w:val="20"/>
        </w:rPr>
        <w:t>zagadnienia</w:t>
      </w:r>
      <w:r w:rsidR="00C15B3F" w:rsidRPr="00925732">
        <w:rPr>
          <w:rFonts w:asciiTheme="majorHAnsi" w:hAnsiTheme="majorHAnsi"/>
          <w:szCs w:val="20"/>
        </w:rPr>
        <w:t xml:space="preserve"> lub </w:t>
      </w:r>
      <w:r w:rsidR="008C0BCC" w:rsidRPr="00925732">
        <w:rPr>
          <w:rFonts w:asciiTheme="majorHAnsi" w:hAnsiTheme="majorHAnsi"/>
          <w:szCs w:val="20"/>
        </w:rPr>
        <w:t>zgłasza swoje uwagi</w:t>
      </w:r>
      <w:r w:rsidRPr="00925732">
        <w:rPr>
          <w:rFonts w:asciiTheme="majorHAnsi" w:hAnsiTheme="majorHAnsi"/>
          <w:szCs w:val="20"/>
        </w:rPr>
        <w:t xml:space="preserve">. Protokół Odbioru każdorazowo przyjmuje formę pisemną. Protokół Odbioru podpisywany jest przez Strony w siedzibie </w:t>
      </w:r>
      <w:r w:rsidR="008C0BCC" w:rsidRPr="00925732">
        <w:rPr>
          <w:rFonts w:asciiTheme="majorHAnsi" w:hAnsiTheme="majorHAnsi"/>
          <w:szCs w:val="20"/>
        </w:rPr>
        <w:t>NTPP</w:t>
      </w:r>
      <w:r w:rsidRPr="00925732">
        <w:rPr>
          <w:rFonts w:asciiTheme="majorHAnsi" w:hAnsiTheme="majorHAnsi"/>
          <w:szCs w:val="20"/>
        </w:rPr>
        <w:t xml:space="preserve"> w terminie </w:t>
      </w:r>
      <w:r w:rsidR="009524E7" w:rsidRPr="00925732">
        <w:rPr>
          <w:rFonts w:asciiTheme="majorHAnsi" w:hAnsiTheme="majorHAnsi"/>
          <w:szCs w:val="20"/>
        </w:rPr>
        <w:t>5</w:t>
      </w:r>
      <w:r w:rsidRPr="00925732">
        <w:rPr>
          <w:rFonts w:asciiTheme="majorHAnsi" w:hAnsiTheme="majorHAnsi"/>
          <w:szCs w:val="20"/>
        </w:rPr>
        <w:t xml:space="preserve"> (</w:t>
      </w:r>
      <w:r w:rsidR="009524E7" w:rsidRPr="00925732">
        <w:rPr>
          <w:rFonts w:asciiTheme="majorHAnsi" w:hAnsiTheme="majorHAnsi"/>
          <w:szCs w:val="20"/>
        </w:rPr>
        <w:t>pięciu</w:t>
      </w:r>
      <w:r w:rsidRPr="00925732">
        <w:rPr>
          <w:rFonts w:asciiTheme="majorHAnsi" w:hAnsiTheme="majorHAnsi"/>
          <w:szCs w:val="20"/>
        </w:rPr>
        <w:t xml:space="preserve">) dni roboczych, licząc od poinformowania przez </w:t>
      </w:r>
      <w:r w:rsidR="006A6021" w:rsidRPr="00925732">
        <w:rPr>
          <w:rFonts w:asciiTheme="majorHAnsi" w:hAnsiTheme="majorHAnsi"/>
          <w:szCs w:val="20"/>
        </w:rPr>
        <w:t>X</w:t>
      </w:r>
      <w:r w:rsidRPr="00925732">
        <w:rPr>
          <w:rFonts w:asciiTheme="majorHAnsi" w:hAnsiTheme="majorHAnsi"/>
          <w:szCs w:val="20"/>
        </w:rPr>
        <w:t xml:space="preserve"> o gotowości do dokonania odbioru</w:t>
      </w:r>
      <w:r w:rsidR="00EA1558" w:rsidRPr="00925732">
        <w:rPr>
          <w:rFonts w:asciiTheme="majorHAnsi" w:hAnsiTheme="majorHAnsi"/>
          <w:szCs w:val="20"/>
        </w:rPr>
        <w:t xml:space="preserve"> </w:t>
      </w:r>
      <w:r w:rsidR="006A6021" w:rsidRPr="00925732">
        <w:rPr>
          <w:rFonts w:asciiTheme="majorHAnsi" w:hAnsiTheme="majorHAnsi"/>
          <w:szCs w:val="20"/>
        </w:rPr>
        <w:t xml:space="preserve">i </w:t>
      </w:r>
      <w:r w:rsidRPr="00925732">
        <w:rPr>
          <w:rFonts w:asciiTheme="majorHAnsi" w:hAnsiTheme="majorHAnsi"/>
          <w:szCs w:val="20"/>
        </w:rPr>
        <w:t>sporządzenia Protokołu Odbioru</w:t>
      </w:r>
      <w:r w:rsidR="006A6021" w:rsidRPr="00925732">
        <w:rPr>
          <w:rFonts w:asciiTheme="majorHAnsi" w:hAnsiTheme="majorHAnsi"/>
          <w:szCs w:val="20"/>
        </w:rPr>
        <w:t>, za wyjątkiem protokołu potwierdzającego przeprowadzenie szkolenia, który sporządzą się bezpośrednio po jego przeprowadzeniu</w:t>
      </w:r>
      <w:r w:rsidRPr="00925732">
        <w:rPr>
          <w:rFonts w:asciiTheme="majorHAnsi" w:hAnsiTheme="majorHAnsi"/>
          <w:szCs w:val="20"/>
        </w:rPr>
        <w:t xml:space="preserve">. </w:t>
      </w:r>
    </w:p>
    <w:p w14:paraId="3114F64E" w14:textId="4CAFED56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lastRenderedPageBreak/>
        <w:t xml:space="preserve">Jeżeli w terminie </w:t>
      </w:r>
      <w:r w:rsidR="00C71654" w:rsidRPr="00925732">
        <w:rPr>
          <w:rFonts w:asciiTheme="majorHAnsi" w:hAnsiTheme="majorHAnsi"/>
          <w:szCs w:val="20"/>
        </w:rPr>
        <w:t>5</w:t>
      </w:r>
      <w:r w:rsidRPr="00925732">
        <w:rPr>
          <w:rFonts w:asciiTheme="majorHAnsi" w:hAnsiTheme="majorHAnsi"/>
          <w:szCs w:val="20"/>
        </w:rPr>
        <w:t xml:space="preserve"> (</w:t>
      </w:r>
      <w:r w:rsidR="00C71654" w:rsidRPr="00925732">
        <w:rPr>
          <w:rFonts w:asciiTheme="majorHAnsi" w:hAnsiTheme="majorHAnsi"/>
          <w:szCs w:val="20"/>
        </w:rPr>
        <w:t>pięciu</w:t>
      </w:r>
      <w:r w:rsidRPr="00925732">
        <w:rPr>
          <w:rFonts w:asciiTheme="majorHAnsi" w:hAnsiTheme="majorHAnsi"/>
          <w:szCs w:val="20"/>
        </w:rPr>
        <w:t xml:space="preserve">) dni roboczych od poinformowania przez </w:t>
      </w:r>
      <w:r w:rsidR="006A6021" w:rsidRPr="00925732">
        <w:rPr>
          <w:rFonts w:asciiTheme="majorHAnsi" w:hAnsiTheme="majorHAnsi"/>
          <w:szCs w:val="20"/>
        </w:rPr>
        <w:t>X</w:t>
      </w:r>
      <w:r w:rsidRPr="00925732">
        <w:rPr>
          <w:rFonts w:asciiTheme="majorHAnsi" w:hAnsiTheme="majorHAnsi"/>
          <w:szCs w:val="20"/>
        </w:rPr>
        <w:t xml:space="preserve"> o gotowości do dokonania odbioru i sporządzenia Protokołu Odbioru</w:t>
      </w:r>
      <w:r w:rsidR="009361D6" w:rsidRPr="00925732">
        <w:rPr>
          <w:rFonts w:asciiTheme="majorHAnsi" w:hAnsiTheme="majorHAnsi"/>
          <w:szCs w:val="20"/>
        </w:rPr>
        <w:t xml:space="preserve"> </w:t>
      </w:r>
      <w:r w:rsidR="006A6021" w:rsidRPr="00925732">
        <w:rPr>
          <w:rFonts w:asciiTheme="majorHAnsi" w:hAnsiTheme="majorHAnsi"/>
          <w:szCs w:val="20"/>
        </w:rPr>
        <w:t>NTPP</w:t>
      </w:r>
      <w:r w:rsidR="009361D6" w:rsidRPr="00925732">
        <w:rPr>
          <w:rFonts w:asciiTheme="majorHAnsi" w:hAnsiTheme="majorHAnsi"/>
          <w:szCs w:val="20"/>
        </w:rPr>
        <w:t xml:space="preserve"> </w:t>
      </w:r>
      <w:r w:rsidRPr="00925732">
        <w:rPr>
          <w:rFonts w:asciiTheme="majorHAnsi" w:hAnsiTheme="majorHAnsi"/>
          <w:szCs w:val="20"/>
        </w:rPr>
        <w:t xml:space="preserve">nie podpisze Protokołu Odbioru stwierdzającego pełne i prawidłowe wykonanie </w:t>
      </w:r>
      <w:r w:rsidR="006A6021" w:rsidRPr="00925732">
        <w:rPr>
          <w:rFonts w:asciiTheme="majorHAnsi" w:hAnsiTheme="majorHAnsi"/>
          <w:szCs w:val="20"/>
        </w:rPr>
        <w:t>danego zagadnienia</w:t>
      </w:r>
      <w:r w:rsidRPr="00925732">
        <w:rPr>
          <w:rFonts w:asciiTheme="majorHAnsi" w:hAnsiTheme="majorHAnsi"/>
          <w:szCs w:val="20"/>
        </w:rPr>
        <w:t xml:space="preserve"> albo nie zgłosi w tym samym terminie uwag, przyjmuje się, że </w:t>
      </w:r>
      <w:r w:rsidR="006A6021" w:rsidRPr="00925732">
        <w:rPr>
          <w:rFonts w:asciiTheme="majorHAnsi" w:hAnsiTheme="majorHAnsi"/>
          <w:szCs w:val="20"/>
        </w:rPr>
        <w:t>NTPP</w:t>
      </w:r>
      <w:r w:rsidRPr="00925732">
        <w:rPr>
          <w:rFonts w:asciiTheme="majorHAnsi" w:hAnsiTheme="majorHAnsi"/>
          <w:szCs w:val="20"/>
        </w:rPr>
        <w:t xml:space="preserve"> potwierdz</w:t>
      </w:r>
      <w:r w:rsidR="009361D6" w:rsidRPr="00925732">
        <w:rPr>
          <w:rFonts w:asciiTheme="majorHAnsi" w:hAnsiTheme="majorHAnsi"/>
          <w:szCs w:val="20"/>
        </w:rPr>
        <w:t>a</w:t>
      </w:r>
      <w:r w:rsidRPr="00925732">
        <w:rPr>
          <w:rFonts w:asciiTheme="majorHAnsi" w:hAnsiTheme="majorHAnsi"/>
          <w:szCs w:val="20"/>
        </w:rPr>
        <w:t xml:space="preserve"> wykonanie tego </w:t>
      </w:r>
      <w:r w:rsidR="006A6021" w:rsidRPr="00925732">
        <w:rPr>
          <w:rFonts w:asciiTheme="majorHAnsi" w:hAnsiTheme="majorHAnsi"/>
          <w:szCs w:val="20"/>
        </w:rPr>
        <w:t>zagadnienia</w:t>
      </w:r>
      <w:r w:rsidRPr="00925732">
        <w:rPr>
          <w:rFonts w:asciiTheme="majorHAnsi" w:hAnsiTheme="majorHAnsi"/>
          <w:szCs w:val="20"/>
        </w:rPr>
        <w:t xml:space="preserve"> bez zastrzeżeń.</w:t>
      </w:r>
    </w:p>
    <w:p w14:paraId="0C39CD21" w14:textId="53CAB8F8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przypadku zgłoszenia przez </w:t>
      </w:r>
      <w:r w:rsidR="009524E7" w:rsidRPr="00925732">
        <w:rPr>
          <w:rFonts w:asciiTheme="majorHAnsi" w:hAnsiTheme="majorHAnsi"/>
          <w:szCs w:val="20"/>
        </w:rPr>
        <w:t>NTPP</w:t>
      </w:r>
      <w:r w:rsidR="00851369" w:rsidRPr="00925732">
        <w:rPr>
          <w:rFonts w:asciiTheme="majorHAnsi" w:hAnsiTheme="majorHAnsi"/>
          <w:szCs w:val="20"/>
        </w:rPr>
        <w:t xml:space="preserve"> jakichkolwiek</w:t>
      </w:r>
      <w:r w:rsidRPr="00925732">
        <w:rPr>
          <w:rFonts w:asciiTheme="majorHAnsi" w:hAnsiTheme="majorHAnsi"/>
          <w:szCs w:val="20"/>
        </w:rPr>
        <w:t xml:space="preserve"> uwag</w:t>
      </w:r>
      <w:r w:rsidR="00851369" w:rsidRPr="00925732">
        <w:rPr>
          <w:rFonts w:asciiTheme="majorHAnsi" w:hAnsiTheme="majorHAnsi"/>
          <w:szCs w:val="20"/>
        </w:rPr>
        <w:t>,</w:t>
      </w:r>
      <w:r w:rsidRPr="00925732">
        <w:rPr>
          <w:rFonts w:asciiTheme="majorHAnsi" w:hAnsiTheme="majorHAnsi"/>
          <w:szCs w:val="20"/>
        </w:rPr>
        <w:t xml:space="preserve"> </w:t>
      </w:r>
      <w:r w:rsidR="009524E7" w:rsidRPr="00925732">
        <w:rPr>
          <w:rFonts w:asciiTheme="majorHAnsi" w:hAnsiTheme="majorHAnsi"/>
          <w:szCs w:val="20"/>
        </w:rPr>
        <w:t>X zobowiązany</w:t>
      </w:r>
      <w:r w:rsidRPr="00925732">
        <w:rPr>
          <w:rFonts w:asciiTheme="majorHAnsi" w:hAnsiTheme="majorHAnsi"/>
          <w:szCs w:val="20"/>
        </w:rPr>
        <w:t xml:space="preserve"> jest ustosunkować się do nich w formie pisemnej w terminie </w:t>
      </w:r>
      <w:r w:rsidR="009524E7" w:rsidRPr="00925732">
        <w:rPr>
          <w:rFonts w:asciiTheme="majorHAnsi" w:hAnsiTheme="majorHAnsi"/>
          <w:szCs w:val="20"/>
        </w:rPr>
        <w:t>5</w:t>
      </w:r>
      <w:r w:rsidRPr="00925732">
        <w:rPr>
          <w:rFonts w:asciiTheme="majorHAnsi" w:hAnsiTheme="majorHAnsi"/>
          <w:szCs w:val="20"/>
        </w:rPr>
        <w:t xml:space="preserve"> (</w:t>
      </w:r>
      <w:r w:rsidR="009524E7" w:rsidRPr="00925732">
        <w:rPr>
          <w:rFonts w:asciiTheme="majorHAnsi" w:hAnsiTheme="majorHAnsi"/>
          <w:szCs w:val="20"/>
        </w:rPr>
        <w:t>pięciu</w:t>
      </w:r>
      <w:r w:rsidRPr="00925732">
        <w:rPr>
          <w:rFonts w:asciiTheme="majorHAnsi" w:hAnsiTheme="majorHAnsi"/>
          <w:szCs w:val="20"/>
        </w:rPr>
        <w:t>) dni roboczych od dnia ich zgłoszenia.</w:t>
      </w:r>
    </w:p>
    <w:p w14:paraId="207F26B5" w14:textId="0E45162F" w:rsidR="001C66FC" w:rsidRPr="00925732" w:rsidRDefault="001C66FC" w:rsidP="00106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przypadku uznania przez </w:t>
      </w:r>
      <w:r w:rsidR="002F53E4" w:rsidRPr="00925732">
        <w:rPr>
          <w:rFonts w:asciiTheme="majorHAnsi" w:hAnsiTheme="majorHAnsi"/>
          <w:szCs w:val="20"/>
        </w:rPr>
        <w:t>X</w:t>
      </w:r>
      <w:r w:rsidRPr="00925732">
        <w:rPr>
          <w:rFonts w:asciiTheme="majorHAnsi" w:hAnsiTheme="majorHAnsi"/>
          <w:szCs w:val="20"/>
        </w:rPr>
        <w:t xml:space="preserve"> zgłoszonych przez </w:t>
      </w:r>
      <w:r w:rsidR="002F53E4" w:rsidRPr="00925732">
        <w:rPr>
          <w:rFonts w:asciiTheme="majorHAnsi" w:hAnsiTheme="majorHAnsi"/>
          <w:szCs w:val="20"/>
        </w:rPr>
        <w:t>NTPP</w:t>
      </w:r>
      <w:r w:rsidR="00405667" w:rsidRPr="00925732">
        <w:rPr>
          <w:rFonts w:asciiTheme="majorHAnsi" w:hAnsiTheme="majorHAnsi"/>
          <w:szCs w:val="20"/>
        </w:rPr>
        <w:t xml:space="preserve"> uwag, </w:t>
      </w:r>
      <w:r w:rsidR="002F53E4" w:rsidRPr="00925732">
        <w:rPr>
          <w:rFonts w:asciiTheme="majorHAnsi" w:hAnsiTheme="majorHAnsi"/>
          <w:szCs w:val="20"/>
        </w:rPr>
        <w:t>X będzie zobowiązany</w:t>
      </w:r>
      <w:r w:rsidRPr="00925732">
        <w:rPr>
          <w:rFonts w:asciiTheme="majorHAnsi" w:hAnsiTheme="majorHAnsi"/>
          <w:szCs w:val="20"/>
        </w:rPr>
        <w:t xml:space="preserve"> do ich</w:t>
      </w:r>
      <w:r w:rsidR="00405667" w:rsidRPr="00925732">
        <w:rPr>
          <w:rFonts w:asciiTheme="majorHAnsi" w:hAnsiTheme="majorHAnsi"/>
          <w:szCs w:val="20"/>
        </w:rPr>
        <w:t xml:space="preserve"> uwzględnienia i</w:t>
      </w:r>
      <w:r w:rsidR="00411861" w:rsidRPr="00925732">
        <w:rPr>
          <w:rFonts w:asciiTheme="majorHAnsi" w:hAnsiTheme="majorHAnsi"/>
          <w:szCs w:val="20"/>
        </w:rPr>
        <w:t xml:space="preserve"> prawidłowego wykonania danego </w:t>
      </w:r>
      <w:r w:rsidR="00E0085A" w:rsidRPr="00925732">
        <w:rPr>
          <w:rFonts w:asciiTheme="majorHAnsi" w:hAnsiTheme="majorHAnsi"/>
          <w:szCs w:val="20"/>
        </w:rPr>
        <w:t>zagadnienia</w:t>
      </w:r>
      <w:r w:rsidR="00411861" w:rsidRPr="00925732">
        <w:rPr>
          <w:rFonts w:asciiTheme="majorHAnsi" w:hAnsiTheme="majorHAnsi"/>
          <w:szCs w:val="20"/>
        </w:rPr>
        <w:t xml:space="preserve"> podlegającego odbiorowi,</w:t>
      </w:r>
      <w:r w:rsidRPr="00925732">
        <w:rPr>
          <w:rFonts w:asciiTheme="majorHAnsi" w:hAnsiTheme="majorHAnsi"/>
          <w:szCs w:val="20"/>
        </w:rPr>
        <w:t xml:space="preserve"> w terminie </w:t>
      </w:r>
      <w:r w:rsidR="00E0085A" w:rsidRPr="00925732">
        <w:rPr>
          <w:rFonts w:asciiTheme="majorHAnsi" w:hAnsiTheme="majorHAnsi"/>
          <w:szCs w:val="20"/>
        </w:rPr>
        <w:t>5 (pięciu</w:t>
      </w:r>
      <w:r w:rsidRPr="00925732">
        <w:rPr>
          <w:rFonts w:asciiTheme="majorHAnsi" w:hAnsiTheme="majorHAnsi"/>
          <w:szCs w:val="20"/>
        </w:rPr>
        <w:t>) dni roboczych, licząc od dni</w:t>
      </w:r>
      <w:r w:rsidR="00405667" w:rsidRPr="00925732">
        <w:rPr>
          <w:rFonts w:asciiTheme="majorHAnsi" w:hAnsiTheme="majorHAnsi"/>
          <w:szCs w:val="20"/>
        </w:rPr>
        <w:t>a</w:t>
      </w:r>
      <w:r w:rsidRPr="00925732">
        <w:rPr>
          <w:rFonts w:asciiTheme="majorHAnsi" w:hAnsiTheme="majorHAnsi"/>
          <w:szCs w:val="20"/>
        </w:rPr>
        <w:t xml:space="preserve"> uznania.</w:t>
      </w:r>
      <w:r w:rsidR="00411861" w:rsidRPr="00925732">
        <w:rPr>
          <w:rFonts w:asciiTheme="majorHAnsi" w:hAnsiTheme="majorHAnsi"/>
          <w:szCs w:val="20"/>
        </w:rPr>
        <w:t xml:space="preserve"> Następnie </w:t>
      </w:r>
      <w:r w:rsidR="00AE2252" w:rsidRPr="00925732">
        <w:rPr>
          <w:rFonts w:asciiTheme="majorHAnsi" w:hAnsiTheme="majorHAnsi"/>
          <w:szCs w:val="20"/>
        </w:rPr>
        <w:t>strony potwierdzą, w Protokole Odbioru,</w:t>
      </w:r>
      <w:r w:rsidR="00011AD2" w:rsidRPr="00925732">
        <w:rPr>
          <w:rFonts w:asciiTheme="majorHAnsi" w:hAnsiTheme="majorHAnsi"/>
          <w:szCs w:val="20"/>
        </w:rPr>
        <w:t xml:space="preserve"> prawidłowe</w:t>
      </w:r>
      <w:r w:rsidR="001E6DEB" w:rsidRPr="00925732">
        <w:rPr>
          <w:rFonts w:asciiTheme="majorHAnsi" w:hAnsiTheme="majorHAnsi"/>
          <w:szCs w:val="20"/>
        </w:rPr>
        <w:t xml:space="preserve"> wykonanie danego </w:t>
      </w:r>
      <w:r w:rsidR="006F1BE4" w:rsidRPr="00925732">
        <w:rPr>
          <w:rFonts w:asciiTheme="majorHAnsi" w:hAnsiTheme="majorHAnsi"/>
          <w:szCs w:val="20"/>
        </w:rPr>
        <w:t>zagadnienia</w:t>
      </w:r>
      <w:r w:rsidR="001E6DEB" w:rsidRPr="00925732">
        <w:rPr>
          <w:rFonts w:asciiTheme="majorHAnsi" w:hAnsiTheme="majorHAnsi"/>
          <w:szCs w:val="20"/>
        </w:rPr>
        <w:t>.</w:t>
      </w:r>
    </w:p>
    <w:p w14:paraId="59D7AF4C" w14:textId="5D95723A" w:rsidR="00300FD4" w:rsidRPr="00925732" w:rsidRDefault="00216087" w:rsidP="00300F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 xml:space="preserve">W razie, gdy </w:t>
      </w:r>
      <w:r w:rsidR="00E624D4" w:rsidRPr="00925732">
        <w:rPr>
          <w:rFonts w:asciiTheme="majorHAnsi" w:hAnsiTheme="majorHAnsi"/>
          <w:szCs w:val="20"/>
        </w:rPr>
        <w:t>X</w:t>
      </w:r>
      <w:r w:rsidR="00300FD4" w:rsidRPr="00925732">
        <w:rPr>
          <w:rFonts w:asciiTheme="majorHAnsi" w:hAnsiTheme="majorHAnsi"/>
          <w:szCs w:val="20"/>
        </w:rPr>
        <w:t xml:space="preserve"> nie uzna uwag zgłoszonych przez </w:t>
      </w:r>
      <w:r w:rsidR="00E624D4" w:rsidRPr="00925732">
        <w:rPr>
          <w:rFonts w:asciiTheme="majorHAnsi" w:hAnsiTheme="majorHAnsi"/>
          <w:szCs w:val="20"/>
        </w:rPr>
        <w:t>NTPP</w:t>
      </w:r>
      <w:r w:rsidR="00300FD4" w:rsidRPr="00925732">
        <w:rPr>
          <w:rFonts w:asciiTheme="majorHAnsi" w:hAnsiTheme="majorHAnsi"/>
          <w:szCs w:val="20"/>
        </w:rPr>
        <w:t>, bądź gdy Strony nie dojdą do porozumienia w zakresie prawidłowości wykonania prac związanych z danym działaniem, i nie podpiszą zgodnego Protokołu Odbioru, Strony sporządzą i podpiszą Protokół Rozbieżności, będących podstawą ustalenia ich stanowisk i rozstrzygania ewentualnych sporów.</w:t>
      </w:r>
    </w:p>
    <w:p w14:paraId="21665646" w14:textId="34A1B38D" w:rsidR="00300FD4" w:rsidRPr="00925732" w:rsidRDefault="00300FD4" w:rsidP="00300F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Cs w:val="20"/>
        </w:rPr>
      </w:pPr>
      <w:r w:rsidRPr="00925732">
        <w:rPr>
          <w:rFonts w:asciiTheme="majorHAnsi" w:hAnsiTheme="majorHAnsi"/>
          <w:szCs w:val="20"/>
        </w:rPr>
        <w:t>Po z</w:t>
      </w:r>
      <w:r w:rsidR="008F057D" w:rsidRPr="00925732">
        <w:rPr>
          <w:rFonts w:asciiTheme="majorHAnsi" w:hAnsiTheme="majorHAnsi"/>
          <w:szCs w:val="20"/>
        </w:rPr>
        <w:t>realizowani</w:t>
      </w:r>
      <w:r w:rsidRPr="00925732">
        <w:rPr>
          <w:rFonts w:asciiTheme="majorHAnsi" w:hAnsiTheme="majorHAnsi"/>
          <w:szCs w:val="20"/>
        </w:rPr>
        <w:t xml:space="preserve">u wszystkich </w:t>
      </w:r>
      <w:r w:rsidR="008F057D" w:rsidRPr="00925732">
        <w:rPr>
          <w:rFonts w:asciiTheme="majorHAnsi" w:hAnsiTheme="majorHAnsi"/>
          <w:szCs w:val="20"/>
        </w:rPr>
        <w:t xml:space="preserve">zagadnień </w:t>
      </w:r>
      <w:r w:rsidRPr="00925732">
        <w:rPr>
          <w:rFonts w:asciiTheme="majorHAnsi" w:hAnsiTheme="majorHAnsi"/>
          <w:szCs w:val="20"/>
        </w:rPr>
        <w:t>objętych Harmonogramem, Strony podpiszą Protokół Odbioru Końcowego, potwierdzający, iż całość prac</w:t>
      </w:r>
      <w:r w:rsidR="008D026C" w:rsidRPr="00925732">
        <w:rPr>
          <w:rFonts w:asciiTheme="majorHAnsi" w:hAnsiTheme="majorHAnsi"/>
          <w:szCs w:val="20"/>
        </w:rPr>
        <w:t xml:space="preserve"> objętych</w:t>
      </w:r>
      <w:r w:rsidRPr="00925732">
        <w:rPr>
          <w:rFonts w:asciiTheme="majorHAnsi" w:hAnsiTheme="majorHAnsi"/>
          <w:szCs w:val="20"/>
        </w:rPr>
        <w:t xml:space="preserve"> Umową została wykonana prawidłowo.</w:t>
      </w:r>
    </w:p>
    <w:p w14:paraId="4CBD1855" w14:textId="77777777" w:rsidR="006D5EBD" w:rsidRPr="00925732" w:rsidRDefault="006D5EBD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</w:p>
    <w:p w14:paraId="2730A701" w14:textId="2EAB10BC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673FF8" w:rsidRPr="00925732">
        <w:rPr>
          <w:rFonts w:asciiTheme="majorHAnsi" w:eastAsia="MS Mincho" w:hAnsiTheme="majorHAnsi" w:cs="Times New Roman"/>
          <w:b/>
          <w:szCs w:val="20"/>
          <w:lang w:eastAsia="pl-PL"/>
        </w:rPr>
        <w:t>4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.</w:t>
      </w:r>
    </w:p>
    <w:p w14:paraId="1083A343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Wynagrodzenie</w:t>
      </w:r>
    </w:p>
    <w:p w14:paraId="251B0946" w14:textId="1D29287A" w:rsidR="00927B25" w:rsidRPr="00925732" w:rsidRDefault="00927B25" w:rsidP="00D8110A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Za 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prawidłowe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wykonanie</w:t>
      </w:r>
      <w:r w:rsidR="00665D3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1939F5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mowy 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przysługuje wynagrodzenie</w:t>
      </w:r>
      <w:r w:rsidR="00665D3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łącznie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wysokości 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>xxx</w:t>
      </w:r>
      <w:r w:rsidR="000C69A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PLN netto (</w:t>
      </w:r>
      <w:r w:rsidR="007E2DC7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xxx </w:t>
      </w:r>
      <w:r w:rsidR="00D8110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złotych), 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powiększone o odpowiednią stawkę podatku VAT.</w:t>
      </w:r>
    </w:p>
    <w:p w14:paraId="52E29B52" w14:textId="42A6CE8D" w:rsidR="00C22A95" w:rsidRPr="00925732" w:rsidRDefault="00C22A95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ustalają, iż płatność wynagrodzenia następować będzie </w:t>
      </w:r>
      <w:r w:rsidR="005B0B27" w:rsidRPr="00925732">
        <w:rPr>
          <w:rFonts w:asciiTheme="majorHAnsi" w:eastAsia="MS Mincho" w:hAnsiTheme="majorHAnsi" w:cs="Times New Roman"/>
          <w:szCs w:val="20"/>
          <w:lang w:eastAsia="pl-PL"/>
        </w:rPr>
        <w:t>zgodnie z Harmonogramem</w:t>
      </w:r>
      <w:r w:rsidR="00515AC6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</w:t>
      </w:r>
      <w:r w:rsidR="00631D7D" w:rsidRPr="00925732">
        <w:rPr>
          <w:rFonts w:asciiTheme="majorHAnsi" w:eastAsia="MS Mincho" w:hAnsiTheme="majorHAnsi" w:cs="Times New Roman"/>
          <w:szCs w:val="20"/>
          <w:lang w:eastAsia="pl-PL"/>
        </w:rPr>
        <w:t>po każdorazowym sporządzeniu i podpisaniu Protokołu Odbioru</w:t>
      </w:r>
      <w:r w:rsidR="008A3EF4" w:rsidRPr="00925732">
        <w:rPr>
          <w:rFonts w:asciiTheme="majorHAnsi" w:eastAsia="MS Mincho" w:hAnsiTheme="majorHAnsi" w:cs="Times New Roman"/>
          <w:szCs w:val="20"/>
          <w:lang w:eastAsia="pl-PL"/>
        </w:rPr>
        <w:t>, zgodnie z procedurą opisaną w § 3.</w:t>
      </w:r>
    </w:p>
    <w:p w14:paraId="193F844B" w14:textId="7C5730B8" w:rsidR="00927B25" w:rsidRPr="00925732" w:rsidRDefault="00927B25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Wynagrodzenie płatne będzie na rachunek bankowy </w:t>
      </w:r>
      <w:r w:rsidR="006F5912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wskazany</w:t>
      </w:r>
      <w:r w:rsidR="00F8779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każdorazowo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na fakturze, w terminie 14 dni od dnia wystawienia</w:t>
      </w:r>
      <w:r w:rsidR="0056037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i doręczenia prawidłowo wystawionej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faktury</w:t>
      </w:r>
      <w:r w:rsidR="0056037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VAT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. </w:t>
      </w:r>
    </w:p>
    <w:p w14:paraId="61FEDBEC" w14:textId="45444457" w:rsidR="00CD0567" w:rsidRPr="00925732" w:rsidRDefault="00CD0567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Ustalone niniejszą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Umową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wynagrodzenie ma charakter wynagrodzenia ryczałtowego</w:t>
      </w:r>
      <w:r w:rsidR="006F591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z uwagi na co </w:t>
      </w:r>
      <w:r w:rsidR="000F65B4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obejmuje wszystkie należności na rzecz X i zapewnia pokrycie wszystkich kosztów poniesionych </w:t>
      </w:r>
      <w:r w:rsidR="00560371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przez X </w:t>
      </w:r>
      <w:r w:rsidR="000F65B4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 związku z Umową. </w:t>
      </w:r>
    </w:p>
    <w:p w14:paraId="1FDB16F8" w14:textId="3AD4B15D" w:rsidR="00A558EC" w:rsidRPr="00925732" w:rsidRDefault="00A558EC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Faktura winna być wystawiona przez </w:t>
      </w:r>
      <w:r w:rsidR="000F65B4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w ciągu 7 dni o</w:t>
      </w:r>
      <w:r w:rsidR="002D6D30" w:rsidRPr="00925732">
        <w:rPr>
          <w:rFonts w:asciiTheme="majorHAnsi" w:eastAsia="MS Mincho" w:hAnsiTheme="majorHAnsi" w:cs="Times New Roman"/>
          <w:szCs w:val="20"/>
          <w:lang w:eastAsia="pl-PL"/>
        </w:rPr>
        <w:t>d podpisania Protokołu Odbioru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. </w:t>
      </w:r>
    </w:p>
    <w:p w14:paraId="34C2FE20" w14:textId="70F5BA9C" w:rsidR="00927B25" w:rsidRPr="00925732" w:rsidRDefault="00927B25" w:rsidP="00106722">
      <w:pPr>
        <w:numPr>
          <w:ilvl w:val="0"/>
          <w:numId w:val="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Za dzień zapłaty Strony przyjmują dzień obciążenia rachunku bankowego </w:t>
      </w:r>
      <w:r w:rsidR="00AC4DFC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379BD30A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0435EEA2" w14:textId="1AE997C8" w:rsidR="0085223C" w:rsidRPr="00925732" w:rsidRDefault="0085223C" w:rsidP="0085223C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5.</w:t>
      </w:r>
    </w:p>
    <w:p w14:paraId="25647BAE" w14:textId="107B1851" w:rsidR="0085223C" w:rsidRPr="00925732" w:rsidRDefault="0085223C" w:rsidP="0085223C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Poufność</w:t>
      </w:r>
    </w:p>
    <w:p w14:paraId="0E7097C5" w14:textId="0027EED0" w:rsidR="0085223C" w:rsidRPr="00925732" w:rsidRDefault="0085223C" w:rsidP="008522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Strony są zobowiązane do zachowania w poufności wszystkich informacji, jakich dowiedziały się o drugiej Stronie, jej kontrahentach, pracownikach</w:t>
      </w:r>
      <w:r w:rsidR="00CC3426" w:rsidRPr="00925732">
        <w:rPr>
          <w:rFonts w:asciiTheme="majorHAnsi" w:eastAsia="MS Mincho" w:hAnsiTheme="majorHAnsi" w:cs="Times New Roman"/>
          <w:szCs w:val="20"/>
          <w:lang w:eastAsia="pl-PL"/>
        </w:rPr>
        <w:t>, strukturze organizacyjnej, stosowanych cenach i marżach, planach, koncepcjach i innowacjach biznesowych, produkcyjnych, handlowych i marketingowych</w:t>
      </w:r>
      <w:r w:rsidR="00D75364"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2CFF1000" w14:textId="6A49ACF7" w:rsidR="00F10FBE" w:rsidRPr="00925732" w:rsidRDefault="00F10FBE" w:rsidP="008522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Obowiązek zachowania poufności nie dotyczy informacji, które:</w:t>
      </w:r>
    </w:p>
    <w:p w14:paraId="0D730EDF" w14:textId="65D6F31E" w:rsidR="00F10FBE" w:rsidRPr="00925732" w:rsidRDefault="00F10FBE" w:rsidP="00F10F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lastRenderedPageBreak/>
        <w:t>druga Strona sama uprzednio przekazała dobrowolnie do publicznej wiadomości</w:t>
      </w:r>
      <w:r w:rsidR="00BD7FC4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lub uczyniła je powszechnie dostępnymi,</w:t>
      </w:r>
    </w:p>
    <w:p w14:paraId="66DDBDBC" w14:textId="33B2C317" w:rsidR="00F10FBE" w:rsidRPr="00925732" w:rsidRDefault="0097143A" w:rsidP="00F10F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są powszechnie znane</w:t>
      </w:r>
      <w:r w:rsidR="00F10FBE" w:rsidRPr="00925732">
        <w:rPr>
          <w:rFonts w:asciiTheme="majorHAnsi" w:eastAsia="MS Mincho" w:hAnsiTheme="majorHAnsi" w:cs="Times New Roman"/>
          <w:szCs w:val="20"/>
          <w:lang w:eastAsia="pl-PL"/>
        </w:rPr>
        <w:t>, o ile nie jest to efektem naruszenia obowiązku zachowania tajemnicy,</w:t>
      </w:r>
    </w:p>
    <w:p w14:paraId="6BF320DF" w14:textId="01A0C0C8" w:rsidR="0097143A" w:rsidRPr="00925732" w:rsidRDefault="0097143A" w:rsidP="00F10F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na których ujawnienie druga Strona wyraziła jednoznaczną, pisemną zgodę.</w:t>
      </w:r>
    </w:p>
    <w:p w14:paraId="223E67E0" w14:textId="77777777" w:rsidR="007E598C" w:rsidRPr="00925732" w:rsidRDefault="00DE4C18" w:rsidP="008522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Strona ma obowiązek</w:t>
      </w:r>
      <w:r w:rsidR="00277793" w:rsidRPr="00925732">
        <w:rPr>
          <w:rFonts w:asciiTheme="majorHAnsi" w:eastAsia="MS Mincho" w:hAnsiTheme="majorHAnsi" w:cs="Times New Roman"/>
          <w:szCs w:val="20"/>
          <w:lang w:eastAsia="pl-PL"/>
        </w:rPr>
        <w:t>, po uprzednim powiadomieniu drugiej Strony,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ujawnić informacje objęte poufnością</w:t>
      </w:r>
      <w:r w:rsidR="007E598C" w:rsidRPr="00925732">
        <w:rPr>
          <w:rFonts w:asciiTheme="majorHAnsi" w:eastAsia="MS Mincho" w:hAnsiTheme="majorHAnsi" w:cs="Times New Roman"/>
          <w:szCs w:val="20"/>
          <w:lang w:eastAsia="pl-PL"/>
        </w:rPr>
        <w:t>: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</w:p>
    <w:p w14:paraId="3761C1E3" w14:textId="148D6551" w:rsidR="007E598C" w:rsidRPr="00925732" w:rsidRDefault="00DE4C18" w:rsidP="007E59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organom władzy publicznej, które się do niej o to zgodnie z prawem zwracają</w:t>
      </w:r>
      <w:r w:rsidR="00597C2B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</w:t>
      </w:r>
    </w:p>
    <w:p w14:paraId="5015AAE3" w14:textId="3C57EF8A" w:rsidR="00F10FBE" w:rsidRPr="00925732" w:rsidRDefault="00597C2B" w:rsidP="007E59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gdy ujawnienie tych informacji jest wymagane przez przepis prawa.</w:t>
      </w:r>
    </w:p>
    <w:p w14:paraId="6015BA1F" w14:textId="4AAE564F" w:rsidR="0085223C" w:rsidRPr="00925732" w:rsidRDefault="00B57B8F" w:rsidP="00B57B8F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Każda ze Stron ma prawo informować o fakcie zawarcia Umowy.</w:t>
      </w:r>
    </w:p>
    <w:p w14:paraId="098C0F7F" w14:textId="108A627D" w:rsidR="005B56BF" w:rsidRPr="00925732" w:rsidRDefault="005B56BF" w:rsidP="00D8110A">
      <w:pPr>
        <w:spacing w:after="0" w:line="360" w:lineRule="auto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0B3A96B9" w14:textId="7A932C09" w:rsidR="001619FB" w:rsidRPr="00925732" w:rsidRDefault="001619FB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6.</w:t>
      </w:r>
    </w:p>
    <w:p w14:paraId="7317FEB4" w14:textId="46087D92" w:rsidR="001619FB" w:rsidRPr="00925732" w:rsidRDefault="001619FB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Prawa autorskie</w:t>
      </w:r>
    </w:p>
    <w:p w14:paraId="4187AEAE" w14:textId="04467708" w:rsidR="00383E60" w:rsidRPr="00925732" w:rsidRDefault="00330DD8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oświadcza, że do utworów powstałych na gruncie umowy przysługiwać mu będą w całości autorskie prawa majątkowe, oraz że stworzone przez niego utwory nie będą naruszać jakichkolwiek praw, w tym w szczególności praw własności intelektualnej, przysługujących osobom trzecim. W odniesieniu do materiałów, na które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na podstawie odrębnych umów i przepisów, udzielona została licencja,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99129F" w:rsidRPr="00925732">
        <w:rPr>
          <w:rFonts w:asciiTheme="majorHAnsi" w:eastAsia="TTE18905C8t00" w:hAnsiTheme="majorHAnsi" w:cs="Segoe UI"/>
          <w:szCs w:val="20"/>
        </w:rPr>
        <w:t xml:space="preserve"> 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oświadcza, iż korzystanie z tychże materiałów przez </w:t>
      </w:r>
      <w:r w:rsidR="004D2B18" w:rsidRPr="00925732">
        <w:rPr>
          <w:rFonts w:asciiTheme="majorHAnsi" w:eastAsia="TTE18905C8t00" w:hAnsiTheme="majorHAnsi" w:cs="Segoe UI"/>
          <w:szCs w:val="20"/>
        </w:rPr>
        <w:t>NTPP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nie będzie naruszać jakichkolwiek praw osób trzecich</w:t>
      </w:r>
      <w:r w:rsidR="004D2B18" w:rsidRPr="00925732">
        <w:rPr>
          <w:rFonts w:asciiTheme="majorHAnsi" w:eastAsia="TTE18905C8t00" w:hAnsiTheme="majorHAnsi" w:cs="Segoe UI"/>
          <w:szCs w:val="20"/>
        </w:rPr>
        <w:t xml:space="preserve"> i X zapewnia, że w razie zgłoszenia takich roszczeń wobec NTPP, </w:t>
      </w:r>
      <w:r w:rsidR="0070009C" w:rsidRPr="00925732">
        <w:rPr>
          <w:rFonts w:asciiTheme="majorHAnsi" w:eastAsia="TTE18905C8t00" w:hAnsiTheme="majorHAnsi" w:cs="Segoe UI"/>
          <w:szCs w:val="20"/>
        </w:rPr>
        <w:t>zaspokoi je we własnym zakresie</w:t>
      </w:r>
      <w:r w:rsidR="00383E60" w:rsidRPr="00925732">
        <w:rPr>
          <w:rFonts w:asciiTheme="majorHAnsi" w:eastAsia="TTE18905C8t00" w:hAnsiTheme="majorHAnsi" w:cs="Segoe UI"/>
          <w:szCs w:val="20"/>
        </w:rPr>
        <w:t>.</w:t>
      </w:r>
    </w:p>
    <w:p w14:paraId="0D45126B" w14:textId="0081FEE3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 ramach wynagrodzenia, o którym mowa w § </w:t>
      </w:r>
      <w:r w:rsidR="00DF0132" w:rsidRPr="00925732">
        <w:rPr>
          <w:rFonts w:asciiTheme="majorHAnsi" w:eastAsia="TTE18905C8t00" w:hAnsiTheme="majorHAnsi" w:cs="Segoe UI"/>
          <w:szCs w:val="20"/>
        </w:rPr>
        <w:t>4</w:t>
      </w:r>
      <w:r w:rsidRPr="00925732">
        <w:rPr>
          <w:rFonts w:asciiTheme="majorHAnsi" w:eastAsia="TTE18905C8t00" w:hAnsiTheme="majorHAnsi" w:cs="Segoe UI"/>
          <w:szCs w:val="20"/>
        </w:rPr>
        <w:t xml:space="preserve">, </w:t>
      </w:r>
      <w:r w:rsidR="00625B45" w:rsidRPr="00925732">
        <w:rPr>
          <w:rFonts w:asciiTheme="majorHAnsi" w:eastAsia="TTE18905C8t00" w:hAnsiTheme="majorHAnsi" w:cs="Segoe UI"/>
          <w:szCs w:val="20"/>
        </w:rPr>
        <w:t>X</w:t>
      </w:r>
      <w:r w:rsidRPr="00925732">
        <w:rPr>
          <w:rFonts w:asciiTheme="majorHAnsi" w:eastAsia="TTE18905C8t00" w:hAnsiTheme="majorHAnsi" w:cs="Segoe UI"/>
          <w:szCs w:val="20"/>
        </w:rPr>
        <w:t xml:space="preserve"> przenosi na </w:t>
      </w:r>
      <w:r w:rsidR="00625B45" w:rsidRPr="00925732">
        <w:rPr>
          <w:rFonts w:asciiTheme="majorHAnsi" w:eastAsia="TTE18905C8t00" w:hAnsiTheme="majorHAnsi" w:cs="Segoe UI"/>
          <w:szCs w:val="20"/>
        </w:rPr>
        <w:t>NTPP</w:t>
      </w:r>
      <w:r w:rsidRPr="00925732">
        <w:rPr>
          <w:rFonts w:asciiTheme="majorHAnsi" w:eastAsia="TTE18905C8t00" w:hAnsiTheme="majorHAnsi" w:cs="Segoe UI"/>
          <w:szCs w:val="20"/>
        </w:rPr>
        <w:t xml:space="preserve"> majątkowe prawa autorskie do wszystkich utwo</w:t>
      </w:r>
      <w:r w:rsidR="00DF0132" w:rsidRPr="00925732">
        <w:rPr>
          <w:rFonts w:asciiTheme="majorHAnsi" w:eastAsia="TTE18905C8t00" w:hAnsiTheme="majorHAnsi" w:cs="Segoe UI"/>
          <w:szCs w:val="20"/>
        </w:rPr>
        <w:t>rów stworzonych w wyniku wykonania niniejszej U</w:t>
      </w:r>
      <w:r w:rsidRPr="00925732">
        <w:rPr>
          <w:rFonts w:asciiTheme="majorHAnsi" w:eastAsia="TTE18905C8t00" w:hAnsiTheme="majorHAnsi" w:cs="Segoe UI"/>
          <w:szCs w:val="20"/>
        </w:rPr>
        <w:t>mowy</w:t>
      </w:r>
      <w:r w:rsidR="00DF0132" w:rsidRPr="00925732">
        <w:rPr>
          <w:rFonts w:asciiTheme="majorHAnsi" w:eastAsia="TTE18905C8t00" w:hAnsiTheme="majorHAnsi" w:cs="Segoe UI"/>
          <w:szCs w:val="20"/>
        </w:rPr>
        <w:t>.</w:t>
      </w:r>
    </w:p>
    <w:p w14:paraId="031185F3" w14:textId="24D1CD38" w:rsidR="00543165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Strony ustalają, iż ich intencją jest dokonanie przeniesienia na rzecz </w:t>
      </w:r>
      <w:r w:rsidR="00853282" w:rsidRPr="00925732">
        <w:rPr>
          <w:rFonts w:asciiTheme="majorHAnsi" w:eastAsia="TTE18905C8t00" w:hAnsiTheme="majorHAnsi" w:cs="Segoe UI"/>
          <w:szCs w:val="20"/>
        </w:rPr>
        <w:t>NTPP</w:t>
      </w:r>
      <w:r w:rsidRPr="00925732">
        <w:rPr>
          <w:rFonts w:asciiTheme="majorHAnsi" w:eastAsia="TTE18905C8t00" w:hAnsiTheme="majorHAnsi" w:cs="Segoe UI"/>
          <w:szCs w:val="20"/>
        </w:rPr>
        <w:t xml:space="preserve"> całości praw autorskich do wszystkich utworów powstałych w wyniku wykonania umowy w</w:t>
      </w:r>
      <w:r w:rsidR="00543165" w:rsidRPr="00925732">
        <w:rPr>
          <w:rFonts w:asciiTheme="majorHAnsi" w:eastAsia="TTE18905C8t00" w:hAnsiTheme="majorHAnsi" w:cs="Segoe UI"/>
          <w:szCs w:val="20"/>
        </w:rPr>
        <w:t xml:space="preserve"> najszerszym możliwym zakresie. </w:t>
      </w:r>
    </w:p>
    <w:p w14:paraId="2DE0581B" w14:textId="05529D5F" w:rsidR="00383E60" w:rsidRPr="00925732" w:rsidRDefault="00543165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P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rzeniesienie autorskich praw majątkowych dotyczy wszelkich znanych pól eksploatacji, a w szczególności wskazanych w art. 50 lub art. 74 ust. 4 ustawy z dnia 4 lutego 1994 r. o prawie autorskim i prawach pokrewnych, </w:t>
      </w:r>
      <w:r w:rsidRPr="00925732">
        <w:rPr>
          <w:rFonts w:asciiTheme="majorHAnsi" w:eastAsia="TTE18905C8t00" w:hAnsiTheme="majorHAnsi" w:cs="Segoe UI"/>
          <w:szCs w:val="20"/>
        </w:rPr>
        <w:t>tj.</w:t>
      </w:r>
      <w:r w:rsidR="00383E60" w:rsidRPr="00925732">
        <w:rPr>
          <w:rFonts w:asciiTheme="majorHAnsi" w:eastAsia="TTE18905C8t00" w:hAnsiTheme="majorHAnsi" w:cs="Segoe UI"/>
          <w:szCs w:val="20"/>
        </w:rPr>
        <w:t>:</w:t>
      </w:r>
    </w:p>
    <w:p w14:paraId="12A0D75B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utrwalania utworów, w całości lub we fragmentach,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nośniki </w:t>
      </w:r>
      <w:proofErr w:type="spellStart"/>
      <w:r w:rsidRPr="00925732">
        <w:rPr>
          <w:rFonts w:asciiTheme="majorHAnsi" w:eastAsia="TTE18905C8t00" w:hAnsiTheme="majorHAnsi" w:cs="Segoe UI"/>
          <w:szCs w:val="20"/>
        </w:rPr>
        <w:t>flash</w:t>
      </w:r>
      <w:proofErr w:type="spellEnd"/>
      <w:r w:rsidRPr="00925732">
        <w:rPr>
          <w:rFonts w:asciiTheme="majorHAnsi" w:eastAsia="TTE18905C8t00" w:hAnsiTheme="majorHAnsi" w:cs="Segoe UI"/>
          <w:szCs w:val="20"/>
        </w:rPr>
        <w:t>, papier;</w:t>
      </w:r>
    </w:p>
    <w:p w14:paraId="3F7285D7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zwielokrotniania utworów, w całości lub we fragmentach, bez żadnych ograniczeń ilościowych, w każdej możliwej technice, w tym drukarskiej, reprograficznej, cyfrowej, elektronicznej, laserowej, fotograficznej, poprzez zapis magnetyczny, optycznej, poprzez digitalizację, na każdym nośniku, włączając w to także nośniki elektroniczne, optyczne, magnetyczne, dyskietki, CD-ROM, DVD, papier, w ramach systemu on-line;</w:t>
      </w:r>
    </w:p>
    <w:p w14:paraId="27856365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 zakresie obrotu oryginałem lub egzemplarzami, na których utwory, w całości lub we fragmentach, utrwalono – wprowadzania do obrotu, najmu, dzierżawy, użyczania, udzielenia licencji;</w:t>
      </w:r>
    </w:p>
    <w:p w14:paraId="4342EECF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rozpowszechniania i wprowadzenia utworów, w całości lub we fragmentach, do pamięci komputera i sieci multimedialnych, w tym Internetu, sieci wewnętrznych typu Intranet, w ramach elektronicznych baz </w:t>
      </w:r>
      <w:r w:rsidRPr="00925732">
        <w:rPr>
          <w:rFonts w:asciiTheme="majorHAnsi" w:eastAsia="TTE18905C8t00" w:hAnsiTheme="majorHAnsi" w:cs="Segoe UI"/>
          <w:szCs w:val="20"/>
        </w:rPr>
        <w:lastRenderedPageBreak/>
        <w:t xml:space="preserve">danych, bez żadnych ograniczeń ilościowych, jak również przesyłania utworów w ramach ww. sieci, w tym w trybie on-line; </w:t>
      </w:r>
    </w:p>
    <w:p w14:paraId="79D06239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rozpowszechniania utworów, w całości lub we fragmentach, w tym poprzez publiczne wykonywanie, cytowanie, wystawianie, wyświetlanie lub odtwarzanie, w jakiejkolwiek formie;</w:t>
      </w:r>
    </w:p>
    <w:p w14:paraId="4A551B8B" w14:textId="15B326EA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 zakresie rozpowszechniania utworów, w całości lub we fragmentach i jego egzemplarzy w sposób inny niż mowa powyżej – publicznego udostępniania utworów w taki sposób, aby każdy mógł mieć do nich dostęp w</w:t>
      </w:r>
      <w:r w:rsidR="009E2A04" w:rsidRPr="00925732">
        <w:rPr>
          <w:rFonts w:asciiTheme="majorHAnsi" w:eastAsia="TTE18905C8t00" w:hAnsiTheme="majorHAnsi" w:cs="Segoe UI"/>
          <w:szCs w:val="20"/>
        </w:rPr>
        <w:t xml:space="preserve"> dowolnym</w:t>
      </w:r>
      <w:r w:rsidRPr="00925732">
        <w:rPr>
          <w:rFonts w:asciiTheme="majorHAnsi" w:eastAsia="TTE18905C8t00" w:hAnsiTheme="majorHAnsi" w:cs="Segoe UI"/>
          <w:szCs w:val="20"/>
        </w:rPr>
        <w:t xml:space="preserve"> miejscu i w czasie przez siebie wybranym; </w:t>
      </w:r>
    </w:p>
    <w:p w14:paraId="3E0E80A2" w14:textId="77777777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wykorzystywania utworów w całości lub we fragmentach, w tym w ramach kompilacji lub połączeń z innymi utworami, w ramach elektronicznych baz danych, uzupełnionego o treści komercyjne, promocyjne lub reklamowe, w tym w celach informacyjnych, reklamowych i promocyjnych (bez ograniczeń co do formy i sposobów reklamy); </w:t>
      </w:r>
    </w:p>
    <w:p w14:paraId="4D699839" w14:textId="55F626CB" w:rsidR="00383E60" w:rsidRPr="00925732" w:rsidRDefault="00383E60" w:rsidP="002D00EA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eksploatacji w całości lub we fragmentach za pomocą j</w:t>
      </w:r>
      <w:r w:rsidR="0011660E" w:rsidRPr="00925732">
        <w:rPr>
          <w:rFonts w:asciiTheme="majorHAnsi" w:eastAsia="TTE18905C8t00" w:hAnsiTheme="majorHAnsi" w:cs="Segoe UI"/>
          <w:szCs w:val="20"/>
        </w:rPr>
        <w:t>akichkolwiek nowych technologii,</w:t>
      </w:r>
    </w:p>
    <w:p w14:paraId="26C088A8" w14:textId="77777777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wystawienie, wyświetlenie,</w:t>
      </w:r>
    </w:p>
    <w:p w14:paraId="2275E0BA" w14:textId="0221AB5A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nadanie za pomocą wizji lub fonii przewodowej lub bezprzewodowej przez stację naziemną,</w:t>
      </w:r>
    </w:p>
    <w:p w14:paraId="1F3AFBE4" w14:textId="7142F53A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nadanie za pośrednictwem satelity,</w:t>
      </w:r>
    </w:p>
    <w:p w14:paraId="34DE15C6" w14:textId="5424C1E4" w:rsidR="0011660E" w:rsidRPr="00925732" w:rsidRDefault="00567AC1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retransmisja u</w:t>
      </w:r>
      <w:r w:rsidR="0011660E" w:rsidRPr="00925732">
        <w:rPr>
          <w:rFonts w:asciiTheme="majorHAnsi" w:eastAsia="TTE18905C8t00" w:hAnsiTheme="majorHAnsi" w:cs="Segoe UI"/>
          <w:szCs w:val="20"/>
        </w:rPr>
        <w:t>tworów,</w:t>
      </w:r>
    </w:p>
    <w:p w14:paraId="46F60C65" w14:textId="6820913B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wypożyczenie, najem, </w:t>
      </w:r>
      <w:r w:rsidR="00567AC1" w:rsidRPr="00925732">
        <w:rPr>
          <w:rFonts w:asciiTheme="majorHAnsi" w:eastAsia="TTE18905C8t00" w:hAnsiTheme="majorHAnsi" w:cs="Segoe UI"/>
          <w:szCs w:val="20"/>
        </w:rPr>
        <w:t>dzierżawa nośników, na których u</w:t>
      </w:r>
      <w:r w:rsidRPr="00925732">
        <w:rPr>
          <w:rFonts w:asciiTheme="majorHAnsi" w:eastAsia="TTE18905C8t00" w:hAnsiTheme="majorHAnsi" w:cs="Segoe UI"/>
          <w:szCs w:val="20"/>
        </w:rPr>
        <w:t>twory utrwalono,</w:t>
      </w:r>
    </w:p>
    <w:p w14:paraId="684652C2" w14:textId="4DE97BF8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reklama, promocja,</w:t>
      </w:r>
    </w:p>
    <w:p w14:paraId="50332A9A" w14:textId="7950EE53" w:rsidR="0011660E" w:rsidRPr="00925732" w:rsidRDefault="0011660E" w:rsidP="0011660E">
      <w:pPr>
        <w:numPr>
          <w:ilvl w:val="1"/>
          <w:numId w:val="20"/>
        </w:numPr>
        <w:autoSpaceDE w:val="0"/>
        <w:autoSpaceDN w:val="0"/>
        <w:adjustRightInd w:val="0"/>
        <w:spacing w:before="120" w:after="0" w:line="360" w:lineRule="auto"/>
        <w:ind w:left="1276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zmiany i modyfikacja.</w:t>
      </w:r>
    </w:p>
    <w:p w14:paraId="6701A696" w14:textId="3A7D6B26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W przypadku</w:t>
      </w:r>
      <w:r w:rsidR="002D00EA" w:rsidRPr="00925732">
        <w:rPr>
          <w:rFonts w:asciiTheme="majorHAnsi" w:eastAsia="TTE18905C8t00" w:hAnsiTheme="majorHAnsi" w:cs="Segoe UI"/>
          <w:szCs w:val="20"/>
        </w:rPr>
        <w:t xml:space="preserve">, gdy </w:t>
      </w:r>
      <w:r w:rsidR="00853282" w:rsidRPr="00925732">
        <w:rPr>
          <w:rFonts w:asciiTheme="majorHAnsi" w:eastAsia="TTE18905C8t00" w:hAnsiTheme="majorHAnsi" w:cs="Segoe UI"/>
          <w:szCs w:val="20"/>
        </w:rPr>
        <w:t>NTPP</w:t>
      </w:r>
      <w:r w:rsidR="002D00EA" w:rsidRPr="00925732">
        <w:rPr>
          <w:rFonts w:asciiTheme="majorHAnsi" w:eastAsia="TTE18905C8t00" w:hAnsiTheme="majorHAnsi" w:cs="Segoe UI"/>
          <w:szCs w:val="20"/>
        </w:rPr>
        <w:t xml:space="preserve"> będzie miała potrzebę nabycia praw autorskich majątkowych na polach eksploatacji nieznanych w dniu zawarcia Umowy,</w:t>
      </w:r>
      <w:r w:rsidRPr="00925732">
        <w:rPr>
          <w:rFonts w:asciiTheme="majorHAnsi" w:eastAsia="TTE18905C8t00" w:hAnsiTheme="majorHAnsi" w:cs="Segoe UI"/>
          <w:szCs w:val="20"/>
        </w:rPr>
        <w:t xml:space="preserve"> Strony podejmą w dobrej wierze negocjacje w celu zawarcia odpowiedniej umowy przenoszącej autorskie prawa majątkowe na tychże polach eksploatacji</w:t>
      </w:r>
      <w:r w:rsidR="002D00EA" w:rsidRPr="00925732">
        <w:rPr>
          <w:rFonts w:asciiTheme="majorHAnsi" w:eastAsia="TTE18905C8t00" w:hAnsiTheme="majorHAnsi" w:cs="Segoe UI"/>
          <w:szCs w:val="20"/>
        </w:rPr>
        <w:t>,</w:t>
      </w:r>
      <w:r w:rsidRPr="00925732">
        <w:rPr>
          <w:rFonts w:asciiTheme="majorHAnsi" w:eastAsia="TTE18905C8t00" w:hAnsiTheme="majorHAnsi" w:cs="Segoe UI"/>
          <w:szCs w:val="20"/>
        </w:rPr>
        <w:t xml:space="preserve"> na rzecz </w:t>
      </w:r>
      <w:r w:rsidR="00853282" w:rsidRPr="00925732">
        <w:rPr>
          <w:rFonts w:asciiTheme="majorHAnsi" w:eastAsia="TTE18905C8t00" w:hAnsiTheme="majorHAnsi" w:cs="Segoe UI"/>
          <w:szCs w:val="20"/>
        </w:rPr>
        <w:t>NTPP</w:t>
      </w:r>
      <w:r w:rsidR="002D00EA" w:rsidRPr="00925732">
        <w:rPr>
          <w:rFonts w:asciiTheme="majorHAnsi" w:eastAsia="TTE18905C8t00" w:hAnsiTheme="majorHAnsi" w:cs="Segoe UI"/>
          <w:szCs w:val="20"/>
        </w:rPr>
        <w:t>,</w:t>
      </w:r>
      <w:r w:rsidRPr="00925732">
        <w:rPr>
          <w:rFonts w:asciiTheme="majorHAnsi" w:eastAsia="TTE18905C8t00" w:hAnsiTheme="majorHAnsi" w:cs="Segoe UI"/>
          <w:szCs w:val="20"/>
        </w:rPr>
        <w:t xml:space="preserve"> bez dodatkowe</w:t>
      </w:r>
      <w:r w:rsidR="002D00EA" w:rsidRPr="00925732">
        <w:rPr>
          <w:rFonts w:asciiTheme="majorHAnsi" w:eastAsia="TTE18905C8t00" w:hAnsiTheme="majorHAnsi" w:cs="Segoe UI"/>
          <w:szCs w:val="20"/>
        </w:rPr>
        <w:t>go wynagrodzenia</w:t>
      </w:r>
      <w:r w:rsidRPr="00925732">
        <w:rPr>
          <w:rFonts w:asciiTheme="majorHAnsi" w:eastAsia="TTE18905C8t00" w:hAnsiTheme="majorHAnsi" w:cs="Segoe UI"/>
          <w:szCs w:val="20"/>
        </w:rPr>
        <w:t>.</w:t>
      </w:r>
    </w:p>
    <w:p w14:paraId="4560A734" w14:textId="3AC3B320" w:rsidR="00383E60" w:rsidRPr="00925732" w:rsidRDefault="00BE4D7B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przenosi na</w:t>
      </w:r>
      <w:r w:rsidR="00C976A6" w:rsidRPr="00925732">
        <w:rPr>
          <w:rFonts w:asciiTheme="majorHAnsi" w:eastAsia="TTE18905C8t00" w:hAnsiTheme="majorHAnsi" w:cs="Segoe UI"/>
          <w:szCs w:val="20"/>
        </w:rPr>
        <w:t xml:space="preserve"> </w:t>
      </w:r>
      <w:r w:rsidRPr="00925732">
        <w:rPr>
          <w:rFonts w:asciiTheme="majorHAnsi" w:eastAsia="TTE18905C8t00" w:hAnsiTheme="majorHAnsi" w:cs="Segoe UI"/>
          <w:szCs w:val="20"/>
        </w:rPr>
        <w:t>NTPP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wyłączne prawa udzielania zgody na wykonywanie zależnych praw autorskich (w szczególności rozporządzanie i korzystanie) do opracowań utworów stworzonych w wyniku wykonywania niniejszej umowy (w szczególności tłumaczeń, przeróbek i adaptacji), w tym również wyrażania zgody na ich sporządzanie,</w:t>
      </w:r>
      <w:r w:rsidR="00C976A6" w:rsidRPr="00925732">
        <w:rPr>
          <w:rFonts w:asciiTheme="majorHAnsi" w:eastAsia="TTE18905C8t00" w:hAnsiTheme="majorHAnsi" w:cs="Segoe UI"/>
          <w:szCs w:val="20"/>
        </w:rPr>
        <w:t xml:space="preserve"> zmianę i inne czynności,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o ile taka zgoda jest konieczna. W przypadku, gdy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383E60" w:rsidRPr="00925732">
        <w:rPr>
          <w:rFonts w:asciiTheme="majorHAnsi" w:eastAsia="TTE18905C8t00" w:hAnsiTheme="majorHAnsi" w:cs="Segoe UI"/>
          <w:szCs w:val="20"/>
        </w:rPr>
        <w:t xml:space="preserve"> nie jest twórcą utworów albo ich elementów, oświadcza on, że nabył on od twórcy, bądź twórców utworów albo ich elementów prawo do udzielania zgody w powyższym kształcie i może nim swobodnie rozporządzać.</w:t>
      </w:r>
    </w:p>
    <w:p w14:paraId="417FB827" w14:textId="693CDFB9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Przeniesienie autorskich praw majątkowych do utworów następuje bez ograniczeń terytorialnych</w:t>
      </w:r>
      <w:r w:rsidR="00C61A39" w:rsidRPr="00925732">
        <w:rPr>
          <w:rFonts w:asciiTheme="majorHAnsi" w:eastAsia="TTE18905C8t00" w:hAnsiTheme="majorHAnsi" w:cs="Segoe UI"/>
          <w:szCs w:val="20"/>
        </w:rPr>
        <w:t xml:space="preserve">. </w:t>
      </w:r>
    </w:p>
    <w:p w14:paraId="5BC8867C" w14:textId="2E5ED0E7" w:rsidR="00383E60" w:rsidRPr="00925732" w:rsidRDefault="00383E60" w:rsidP="00383E6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Przeniesienie autorskich praw majątko</w:t>
      </w:r>
      <w:r w:rsidR="00800784" w:rsidRPr="00925732">
        <w:rPr>
          <w:rFonts w:asciiTheme="majorHAnsi" w:eastAsia="TTE18905C8t00" w:hAnsiTheme="majorHAnsi" w:cs="Segoe UI"/>
          <w:szCs w:val="20"/>
        </w:rPr>
        <w:t>wych wynikających z realizacji U</w:t>
      </w:r>
      <w:r w:rsidRPr="00925732">
        <w:rPr>
          <w:rFonts w:asciiTheme="majorHAnsi" w:eastAsia="TTE18905C8t00" w:hAnsiTheme="majorHAnsi" w:cs="Segoe UI"/>
          <w:szCs w:val="20"/>
        </w:rPr>
        <w:t>mowy następuje automatycznie z chwilą</w:t>
      </w:r>
      <w:r w:rsidR="00C61A39" w:rsidRPr="00925732">
        <w:rPr>
          <w:rFonts w:asciiTheme="majorHAnsi" w:eastAsia="TTE18905C8t00" w:hAnsiTheme="majorHAnsi" w:cs="Segoe UI"/>
          <w:szCs w:val="20"/>
        </w:rPr>
        <w:t xml:space="preserve"> uregulowania </w:t>
      </w:r>
      <w:r w:rsidR="000727F0" w:rsidRPr="00925732">
        <w:rPr>
          <w:rFonts w:asciiTheme="majorHAnsi" w:eastAsia="TTE18905C8t00" w:hAnsiTheme="majorHAnsi" w:cs="Segoe UI"/>
          <w:szCs w:val="20"/>
        </w:rPr>
        <w:t xml:space="preserve">całości </w:t>
      </w:r>
      <w:r w:rsidR="00C61A39" w:rsidRPr="00925732">
        <w:rPr>
          <w:rFonts w:asciiTheme="majorHAnsi" w:eastAsia="TTE18905C8t00" w:hAnsiTheme="majorHAnsi" w:cs="Segoe UI"/>
          <w:szCs w:val="20"/>
        </w:rPr>
        <w:t xml:space="preserve">wynagrodzenia za </w:t>
      </w:r>
      <w:r w:rsidR="000727F0" w:rsidRPr="00925732">
        <w:rPr>
          <w:rFonts w:asciiTheme="majorHAnsi" w:eastAsia="TTE18905C8t00" w:hAnsiTheme="majorHAnsi" w:cs="Segoe UI"/>
          <w:szCs w:val="20"/>
        </w:rPr>
        <w:t>wykonanie wszystkich prac</w:t>
      </w:r>
      <w:r w:rsidR="00C61A39" w:rsidRPr="00925732">
        <w:rPr>
          <w:rFonts w:asciiTheme="majorHAnsi" w:eastAsia="TTE18905C8t00" w:hAnsiTheme="majorHAnsi" w:cs="Segoe UI"/>
          <w:szCs w:val="20"/>
        </w:rPr>
        <w:t>.</w:t>
      </w:r>
      <w:r w:rsidRPr="00925732">
        <w:rPr>
          <w:rFonts w:asciiTheme="majorHAnsi" w:eastAsia="TTE18905C8t00" w:hAnsiTheme="majorHAnsi" w:cs="Segoe UI"/>
          <w:szCs w:val="20"/>
        </w:rPr>
        <w:t xml:space="preserve"> </w:t>
      </w:r>
    </w:p>
    <w:p w14:paraId="064AC913" w14:textId="2D693882" w:rsidR="00F476B0" w:rsidRPr="00925732" w:rsidRDefault="00BE4D7B" w:rsidP="00F476B0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F476B0" w:rsidRPr="00925732">
        <w:rPr>
          <w:rFonts w:asciiTheme="majorHAnsi" w:eastAsia="TTE18905C8t00" w:hAnsiTheme="majorHAnsi" w:cs="Segoe UI"/>
          <w:szCs w:val="20"/>
        </w:rPr>
        <w:t xml:space="preserve"> przenosi na </w:t>
      </w:r>
      <w:r w:rsidRPr="00925732">
        <w:rPr>
          <w:rFonts w:asciiTheme="majorHAnsi" w:eastAsia="TTE18905C8t00" w:hAnsiTheme="majorHAnsi" w:cs="Segoe UI"/>
          <w:szCs w:val="20"/>
        </w:rPr>
        <w:t>NTPP</w:t>
      </w:r>
      <w:r w:rsidR="00F476B0" w:rsidRPr="00925732">
        <w:rPr>
          <w:rFonts w:asciiTheme="majorHAnsi" w:eastAsia="TTE18905C8t00" w:hAnsiTheme="majorHAnsi" w:cs="Segoe UI"/>
          <w:szCs w:val="20"/>
        </w:rPr>
        <w:t xml:space="preserve"> przysługujące mu z mocy ustawy autorskie prawa majątkowe do nieograniczonego w czasie i miejscu korzystania i rozporządzania wszelką dokumentacją powstałą w związku z realizacją prac objętych przedmiotem niniejszej Umowy w kraju i za granicą, wraz z prawem do wynagrodzenia za dozwolony użytek publiczny (art. 29 ustawy z dnia 4 lutego 1994 roku o prawie autorskim i prawach pokrewnych). Przeniesienie praw autorskich obejmuje także prawo do nieograniczonego wykonywania autorskich praw zależnych do w/w </w:t>
      </w:r>
      <w:r w:rsidR="00F476B0" w:rsidRPr="00925732">
        <w:rPr>
          <w:rFonts w:asciiTheme="majorHAnsi" w:eastAsia="TTE18905C8t00" w:hAnsiTheme="majorHAnsi" w:cs="Segoe UI"/>
          <w:szCs w:val="20"/>
        </w:rPr>
        <w:lastRenderedPageBreak/>
        <w:t xml:space="preserve">dokumentacji. Przeniesienie praw autorskich oraz wszelkich nośników, na których Utwory utrwalono nastąpi w ramach wynagrodzenia należnego </w:t>
      </w:r>
      <w:r w:rsidRPr="00925732">
        <w:rPr>
          <w:rFonts w:asciiTheme="majorHAnsi" w:eastAsia="TTE18905C8t00" w:hAnsiTheme="majorHAnsi" w:cs="Segoe UI"/>
          <w:szCs w:val="20"/>
        </w:rPr>
        <w:t>X</w:t>
      </w:r>
      <w:r w:rsidR="00F476B0" w:rsidRPr="00925732">
        <w:rPr>
          <w:rFonts w:asciiTheme="majorHAnsi" w:eastAsia="TTE18905C8t00" w:hAnsiTheme="majorHAnsi" w:cs="Segoe UI"/>
          <w:szCs w:val="20"/>
        </w:rPr>
        <w:t xml:space="preserve"> z tytułu wykonania przedmiotu umowy.</w:t>
      </w:r>
    </w:p>
    <w:p w14:paraId="447066E4" w14:textId="5E5387CE" w:rsidR="00567AC1" w:rsidRPr="00925732" w:rsidRDefault="00567AC1" w:rsidP="00567AC1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 xml:space="preserve">W przypadku powstania papierowych szkiców koncepcji, wizualizacji etapów/iteracji pracy kreatywnej i podobnych w formie fizycznej (papierowej) w trakcie realizacji Przedmiotu Umowy, </w:t>
      </w:r>
      <w:r w:rsidR="00CD1C99" w:rsidRPr="00925732">
        <w:rPr>
          <w:rFonts w:asciiTheme="majorHAnsi" w:eastAsia="TTE18905C8t00" w:hAnsiTheme="majorHAnsi" w:cs="Segoe UI"/>
          <w:szCs w:val="20"/>
        </w:rPr>
        <w:t>X</w:t>
      </w:r>
      <w:r w:rsidRPr="00925732">
        <w:rPr>
          <w:rFonts w:asciiTheme="majorHAnsi" w:eastAsia="TTE18905C8t00" w:hAnsiTheme="majorHAnsi" w:cs="Segoe UI"/>
          <w:szCs w:val="20"/>
        </w:rPr>
        <w:t xml:space="preserve"> zobowiązuje się do przekazania ich </w:t>
      </w:r>
      <w:r w:rsidR="00CD1C99" w:rsidRPr="00925732">
        <w:rPr>
          <w:rFonts w:asciiTheme="majorHAnsi" w:eastAsia="TTE18905C8t00" w:hAnsiTheme="majorHAnsi" w:cs="Segoe UI"/>
          <w:szCs w:val="20"/>
        </w:rPr>
        <w:t>NTPP</w:t>
      </w:r>
      <w:r w:rsidRPr="00925732">
        <w:rPr>
          <w:rFonts w:asciiTheme="majorHAnsi" w:eastAsia="TTE18905C8t00" w:hAnsiTheme="majorHAnsi" w:cs="Segoe UI"/>
          <w:szCs w:val="20"/>
        </w:rPr>
        <w:t xml:space="preserve"> wraz z pełnią autorskich praw majątkowych w ramach wynagrodzenia przysługującego mu z tytułu realizacji przedmiotu Umowy, na polach eksploatacji wymienionych w ust. 4.</w:t>
      </w:r>
    </w:p>
    <w:p w14:paraId="15E4F7B2" w14:textId="15872927" w:rsidR="00567AC1" w:rsidRPr="00925732" w:rsidRDefault="00CD1C99" w:rsidP="00567AC1">
      <w:pPr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Theme="majorHAnsi" w:eastAsia="TTE18905C8t00" w:hAnsiTheme="majorHAnsi" w:cs="Segoe UI"/>
          <w:szCs w:val="20"/>
        </w:rPr>
      </w:pPr>
      <w:r w:rsidRPr="00925732">
        <w:rPr>
          <w:rFonts w:asciiTheme="majorHAnsi" w:eastAsia="TTE18905C8t00" w:hAnsiTheme="majorHAnsi" w:cs="Segoe UI"/>
          <w:szCs w:val="20"/>
        </w:rPr>
        <w:t>X</w:t>
      </w:r>
      <w:r w:rsidR="00567AC1" w:rsidRPr="00925732">
        <w:rPr>
          <w:rFonts w:asciiTheme="majorHAnsi" w:eastAsia="TTE18905C8t00" w:hAnsiTheme="majorHAnsi" w:cs="Segoe UI"/>
          <w:szCs w:val="20"/>
        </w:rPr>
        <w:t xml:space="preserve"> zobowiązuje się wobec </w:t>
      </w:r>
      <w:r w:rsidRPr="00925732">
        <w:rPr>
          <w:rFonts w:asciiTheme="majorHAnsi" w:eastAsia="TTE18905C8t00" w:hAnsiTheme="majorHAnsi" w:cs="Segoe UI"/>
          <w:szCs w:val="20"/>
        </w:rPr>
        <w:t>NTPP</w:t>
      </w:r>
      <w:r w:rsidR="00567AC1" w:rsidRPr="00925732">
        <w:rPr>
          <w:rFonts w:asciiTheme="majorHAnsi" w:eastAsia="TTE18905C8t00" w:hAnsiTheme="majorHAnsi" w:cs="Segoe UI"/>
          <w:szCs w:val="20"/>
        </w:rPr>
        <w:t xml:space="preserve"> do nie wykonywania autorskich praw osobistych do utworów powstałych w ramach niniejszej Umowy.</w:t>
      </w:r>
    </w:p>
    <w:p w14:paraId="6F3EFD97" w14:textId="0F996D3C" w:rsidR="00115411" w:rsidRPr="00925732" w:rsidRDefault="00115411" w:rsidP="00D8110A">
      <w:pPr>
        <w:spacing w:after="0" w:line="360" w:lineRule="auto"/>
        <w:rPr>
          <w:rFonts w:asciiTheme="majorHAnsi" w:eastAsia="MS Mincho" w:hAnsiTheme="majorHAnsi" w:cs="Times New Roman"/>
          <w:b/>
          <w:szCs w:val="20"/>
          <w:lang w:eastAsia="pl-PL"/>
        </w:rPr>
      </w:pPr>
    </w:p>
    <w:p w14:paraId="0D6FDD98" w14:textId="2179697E" w:rsidR="001E5F1F" w:rsidRPr="00925732" w:rsidRDefault="001E5F1F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1619FB" w:rsidRPr="00925732">
        <w:rPr>
          <w:rFonts w:asciiTheme="majorHAnsi" w:eastAsia="MS Mincho" w:hAnsiTheme="majorHAnsi" w:cs="Times New Roman"/>
          <w:b/>
          <w:szCs w:val="20"/>
          <w:lang w:eastAsia="pl-PL"/>
        </w:rPr>
        <w:t>7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.</w:t>
      </w:r>
    </w:p>
    <w:p w14:paraId="40B15A82" w14:textId="31A30A42" w:rsidR="001E5F1F" w:rsidRPr="00925732" w:rsidRDefault="001E5F1F" w:rsidP="001E5F1F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Rozwiązanie Umowy</w:t>
      </w:r>
    </w:p>
    <w:p w14:paraId="46CB4B88" w14:textId="77777777" w:rsidR="00B44A0A" w:rsidRPr="00925732" w:rsidRDefault="00B44A0A" w:rsidP="00F074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NTPP ma prawo do rozwiązania Umowy ze skutkiem natychmiastowym w następujących okolicznościach:</w:t>
      </w:r>
    </w:p>
    <w:p w14:paraId="7F7502FB" w14:textId="4252A705" w:rsidR="00745E28" w:rsidRPr="00925732" w:rsidRDefault="00EA0BE4" w:rsidP="00B44A0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gdy X nie przystąpi do realizacji Umowy bądź gdy </w:t>
      </w:r>
      <w:r w:rsidR="009F447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nie przystąpi do realizacji któregokolwiek z poszczególnych zagadnień, zgodnie z terminem wskazanym w Harmonogramie lub wskazanym przez NTPP </w:t>
      </w:r>
      <w:r w:rsidR="000C684F" w:rsidRPr="00925732">
        <w:rPr>
          <w:rFonts w:asciiTheme="majorHAnsi" w:eastAsia="MS Mincho" w:hAnsiTheme="majorHAnsi" w:cs="Times New Roman"/>
          <w:szCs w:val="20"/>
          <w:lang w:eastAsia="pl-PL"/>
        </w:rPr>
        <w:t>stosownie do</w:t>
      </w:r>
      <w:r w:rsidR="009F447A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§ 3 Umowy</w:t>
      </w:r>
      <w:r w:rsidR="000C684F" w:rsidRPr="00925732">
        <w:rPr>
          <w:rFonts w:asciiTheme="majorHAnsi" w:eastAsia="MS Mincho" w:hAnsiTheme="majorHAnsi" w:cs="Times New Roman"/>
          <w:szCs w:val="20"/>
          <w:lang w:eastAsia="pl-PL"/>
        </w:rPr>
        <w:t>,</w:t>
      </w:r>
    </w:p>
    <w:p w14:paraId="76FF7C5B" w14:textId="4AB7139B" w:rsidR="000C684F" w:rsidRPr="00925732" w:rsidRDefault="000C684F" w:rsidP="00B44A0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gdy w przypadku dwóch zagadnień podlegających </w:t>
      </w:r>
      <w:r w:rsidR="006A32E2" w:rsidRPr="00925732">
        <w:rPr>
          <w:rFonts w:asciiTheme="majorHAnsi" w:eastAsia="MS Mincho" w:hAnsiTheme="majorHAnsi" w:cs="Times New Roman"/>
          <w:szCs w:val="20"/>
          <w:lang w:eastAsia="pl-PL"/>
        </w:rPr>
        <w:t>odbiorowi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</w:t>
      </w:r>
      <w:r w:rsidR="006A32E2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NTPP nie zaakceptował prac X bądź Strony co do dwóch zagadnień podlegających odbiorowi podpisały Protokół Rozbieżności, </w:t>
      </w:r>
    </w:p>
    <w:p w14:paraId="6C25E88F" w14:textId="084E9AFB" w:rsidR="005A371F" w:rsidRPr="00925732" w:rsidRDefault="005A371F" w:rsidP="00F074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Każda ze Stron ma prawo do rozwiązania umowy z zachowaniem miesięcznego okresu wypowiedzenia, ze skutkiem na koniec miesiąca kalendarzowego.</w:t>
      </w:r>
    </w:p>
    <w:p w14:paraId="74251720" w14:textId="6473F43D" w:rsidR="00745E28" w:rsidRPr="00925732" w:rsidRDefault="00745E28" w:rsidP="00F074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 razie rozwiązania Umowy, </w:t>
      </w:r>
      <w:r w:rsidR="00B44A0A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zobowią</w:t>
      </w:r>
      <w:r w:rsidR="00680213" w:rsidRPr="00925732">
        <w:rPr>
          <w:rFonts w:asciiTheme="majorHAnsi" w:eastAsia="MS Mincho" w:hAnsiTheme="majorHAnsi" w:cs="Times New Roman"/>
          <w:szCs w:val="20"/>
          <w:lang w:eastAsia="pl-PL"/>
        </w:rPr>
        <w:t>zany jest dokończyć zadania, które były w trakcie realizacji w dniu otrzymania oświadczenia o rozwiązaniu Umowy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 </w:t>
      </w:r>
      <w:r w:rsidR="00B44A0A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zobowiązana jes</w:t>
      </w:r>
      <w:r w:rsidR="00AE1BD1" w:rsidRPr="00925732">
        <w:rPr>
          <w:rFonts w:asciiTheme="majorHAnsi" w:eastAsia="MS Mincho" w:hAnsiTheme="majorHAnsi" w:cs="Times New Roman"/>
          <w:szCs w:val="20"/>
          <w:lang w:eastAsia="pl-PL"/>
        </w:rPr>
        <w:t>t uregulować wynagrodzenie za te zadania</w:t>
      </w:r>
      <w:r w:rsidR="00EE566C" w:rsidRPr="00925732">
        <w:rPr>
          <w:rFonts w:asciiTheme="majorHAnsi" w:eastAsia="MS Mincho" w:hAnsiTheme="majorHAnsi" w:cs="Times New Roman"/>
          <w:szCs w:val="20"/>
          <w:lang w:eastAsia="pl-PL"/>
        </w:rPr>
        <w:t>, zgodnie z zapisami § 3 i 4 Umowy</w:t>
      </w:r>
      <w:r w:rsidR="00D03549" w:rsidRPr="00925732">
        <w:rPr>
          <w:rFonts w:asciiTheme="majorHAnsi" w:eastAsia="MS Mincho" w:hAnsiTheme="majorHAnsi" w:cs="Times New Roman"/>
          <w:szCs w:val="20"/>
          <w:lang w:eastAsia="pl-PL"/>
        </w:rPr>
        <w:t>, chyba że Strony ustalą inaczej.</w:t>
      </w:r>
    </w:p>
    <w:p w14:paraId="0DFF3A74" w14:textId="77777777" w:rsidR="004B2EDB" w:rsidRPr="00925732" w:rsidRDefault="004B2EDB" w:rsidP="004B2EDB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14296A75" w14:textId="1A3DC023" w:rsidR="004B2EDB" w:rsidRPr="00925732" w:rsidRDefault="004B2EDB" w:rsidP="004B2EDB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§ 8.</w:t>
      </w:r>
    </w:p>
    <w:p w14:paraId="6F7C9A70" w14:textId="0EA6721C" w:rsidR="004B2EDB" w:rsidRPr="00925732" w:rsidRDefault="004B2EDB" w:rsidP="004B2EDB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Kary umowne</w:t>
      </w:r>
    </w:p>
    <w:p w14:paraId="4E00C586" w14:textId="0D9257CC" w:rsidR="004B2EDB" w:rsidRPr="00925732" w:rsidRDefault="00315911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NTPP ma prawo obciążyć X karą umowną w następujących okolicznościach i wysokościach:</w:t>
      </w:r>
    </w:p>
    <w:p w14:paraId="423EE215" w14:textId="1EBA78D2" w:rsidR="00315911" w:rsidRPr="00925732" w:rsidRDefault="00315911" w:rsidP="00315911">
      <w:pPr>
        <w:pStyle w:val="Akapitzlist"/>
        <w:numPr>
          <w:ilvl w:val="0"/>
          <w:numId w:val="25"/>
        </w:numPr>
        <w:spacing w:after="0" w:line="360" w:lineRule="auto"/>
        <w:ind w:left="1560" w:hanging="426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 razie rozwiązania Umowy ze skutkiem natychmiastowym – 10% wynagrodzenia umownego netto,</w:t>
      </w:r>
    </w:p>
    <w:p w14:paraId="6989E888" w14:textId="7FB9A0A3" w:rsidR="00315911" w:rsidRPr="00925732" w:rsidRDefault="00315911" w:rsidP="00315911">
      <w:pPr>
        <w:pStyle w:val="Akapitzlist"/>
        <w:numPr>
          <w:ilvl w:val="0"/>
          <w:numId w:val="25"/>
        </w:numPr>
        <w:spacing w:after="0" w:line="360" w:lineRule="auto"/>
        <w:ind w:left="1560" w:hanging="426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 razie rozwiązania Umowy przez którąkolwiek ze Stron, z przyczyn leżących po stronie X – 10% wynagrodzenia umownego netto,</w:t>
      </w:r>
    </w:p>
    <w:p w14:paraId="7029694D" w14:textId="17033007" w:rsidR="00315911" w:rsidRPr="00925732" w:rsidRDefault="00315911" w:rsidP="00315911">
      <w:pPr>
        <w:pStyle w:val="Akapitzlist"/>
        <w:numPr>
          <w:ilvl w:val="0"/>
          <w:numId w:val="25"/>
        </w:numPr>
        <w:spacing w:after="0" w:line="360" w:lineRule="auto"/>
        <w:ind w:left="1560" w:hanging="426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 razie opóźnienia w realizacji Przedmiotu Umowy lub poszczególnych zagadnień zgodnie z Harmonogramem – 1% wynagrodzenia umownego netto za każdy dzień opóźnienia.</w:t>
      </w:r>
    </w:p>
    <w:p w14:paraId="127E6363" w14:textId="6B54036D" w:rsidR="009B61DC" w:rsidRPr="00925732" w:rsidRDefault="009B61DC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Kary umowne płatne są </w:t>
      </w:r>
      <w:r w:rsidR="00125BA7" w:rsidRPr="00925732">
        <w:rPr>
          <w:rFonts w:asciiTheme="majorHAnsi" w:eastAsia="MS Mincho" w:hAnsiTheme="majorHAnsi" w:cs="Times New Roman"/>
          <w:szCs w:val="20"/>
          <w:lang w:eastAsia="pl-PL"/>
        </w:rPr>
        <w:t>na każde żądanie NTPP, zgodnie z treścią noty obciążeniowej wystawionej przez NTPP.</w:t>
      </w:r>
    </w:p>
    <w:p w14:paraId="545AF32F" w14:textId="0FD32D5A" w:rsidR="004B2EDB" w:rsidRPr="00925732" w:rsidRDefault="004B2EDB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Kary umowne mogą być potrącane przez NTPP z wzajemną wierzytelnością X</w:t>
      </w:r>
      <w:r w:rsidR="001F5153" w:rsidRPr="00925732">
        <w:rPr>
          <w:rFonts w:asciiTheme="majorHAnsi" w:eastAsia="MS Mincho" w:hAnsiTheme="majorHAnsi" w:cs="Times New Roman"/>
          <w:szCs w:val="20"/>
          <w:lang w:eastAsia="pl-PL"/>
        </w:rPr>
        <w:t>, bez względu na źródło tej wzajemnej wierzytelności, do wysokości naliczonej kary umownej.</w:t>
      </w:r>
    </w:p>
    <w:p w14:paraId="6FF3B939" w14:textId="00DBD301" w:rsidR="00424C75" w:rsidRDefault="00424C75" w:rsidP="004B2ED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Żądanie kary umownej nie pozbawia NTPP prawa do domagania się odszkodowania przewyższającego wartość naliczonej kary.</w:t>
      </w:r>
    </w:p>
    <w:p w14:paraId="0C3A8902" w14:textId="5CC2BF8C" w:rsidR="00925732" w:rsidRDefault="00925732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363B3441" w14:textId="668D1135" w:rsidR="00925732" w:rsidRDefault="00925732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6BF5C847" w14:textId="77777777" w:rsidR="00344BFC" w:rsidRDefault="00344BFC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4F114B78" w14:textId="77777777" w:rsidR="00344BFC" w:rsidRDefault="00344BFC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4CDA0DF9" w14:textId="77777777" w:rsidR="00925732" w:rsidRPr="00925732" w:rsidRDefault="00925732" w:rsidP="00925732">
      <w:p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</w:p>
    <w:p w14:paraId="790D4729" w14:textId="77777777" w:rsidR="001E5F1F" w:rsidRPr="00925732" w:rsidRDefault="001E5F1F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6FFBF00F" w14:textId="24849971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§ </w:t>
      </w:r>
      <w:r w:rsidR="004B2EDB" w:rsidRPr="00925732">
        <w:rPr>
          <w:rFonts w:asciiTheme="majorHAnsi" w:eastAsia="MS Mincho" w:hAnsiTheme="majorHAnsi" w:cs="Times New Roman"/>
          <w:b/>
          <w:szCs w:val="20"/>
          <w:lang w:eastAsia="pl-PL"/>
        </w:rPr>
        <w:t>9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 xml:space="preserve">. </w:t>
      </w:r>
    </w:p>
    <w:p w14:paraId="2F356FF4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b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Postanowienia końcowe</w:t>
      </w:r>
    </w:p>
    <w:p w14:paraId="3014AAE6" w14:textId="7C62B7D3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Osobą uprawnioną do kontaktów w związku z realizacją Umowy po stronie NTPP jest Marcin Skomra</w:t>
      </w:r>
      <w:r w:rsidR="006B5E7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adres e-mail: </w:t>
      </w:r>
      <w:hyperlink r:id="rId11" w:history="1">
        <w:r w:rsidR="006B5E75" w:rsidRPr="00925732">
          <w:rPr>
            <w:rStyle w:val="Hipercze"/>
            <w:rFonts w:asciiTheme="majorHAnsi" w:eastAsia="MS Mincho" w:hAnsiTheme="majorHAnsi" w:cs="Times New Roman"/>
            <w:szCs w:val="20"/>
            <w:lang w:eastAsia="pl-PL"/>
          </w:rPr>
          <w:t>marcin.skomra@younick.pl</w:t>
        </w:r>
      </w:hyperlink>
      <w:r w:rsidR="006B5E75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tel. kom.: </w:t>
      </w:r>
      <w:r w:rsidR="006B5E75" w:rsidRPr="00925732">
        <w:rPr>
          <w:rFonts w:asciiTheme="majorHAnsi" w:hAnsiTheme="majorHAnsi" w:cs="Arial"/>
          <w:color w:val="000000"/>
          <w:szCs w:val="20"/>
          <w:lang w:eastAsia="pl-PL"/>
        </w:rPr>
        <w:t>+48 786 865 042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 po stronie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 jest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, adres email: 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>, tel. Kom.: +48 </w:t>
      </w:r>
      <w:r w:rsidR="006F590D" w:rsidRPr="00925732">
        <w:rPr>
          <w:rFonts w:asciiTheme="majorHAnsi" w:eastAsia="MS Mincho" w:hAnsiTheme="majorHAnsi" w:cs="Times New Roman"/>
          <w:szCs w:val="20"/>
          <w:lang w:eastAsia="pl-PL"/>
        </w:rPr>
        <w:t>X</w:t>
      </w:r>
      <w:r w:rsidR="005826A9"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23ED096E" w14:textId="62D8484C" w:rsidR="00927B25" w:rsidRPr="00925732" w:rsidRDefault="00E948D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Wszelkie zmiany niniejszej U</w:t>
      </w:r>
      <w:r w:rsidR="00927B25" w:rsidRPr="00925732">
        <w:rPr>
          <w:rFonts w:asciiTheme="majorHAnsi" w:eastAsia="MS Mincho" w:hAnsiTheme="majorHAnsi" w:cs="Times New Roman"/>
          <w:szCs w:val="20"/>
          <w:lang w:eastAsia="pl-PL"/>
        </w:rPr>
        <w:t>mowy wymagają formy pisemnej pod rygorem nieważności.</w:t>
      </w:r>
    </w:p>
    <w:p w14:paraId="578F8C90" w14:textId="737568A0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 sprawach nieuregulowanych niniejszą </w:t>
      </w:r>
      <w:r w:rsidR="00E948D5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mową, zastosowanie mają przepisy Kodeksu Cywilnego.</w:t>
      </w:r>
    </w:p>
    <w:p w14:paraId="391054B8" w14:textId="0F2904FA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Sądem właściwym dla rozstrzygnięcia sporów wynikających z niniejszej </w:t>
      </w:r>
      <w:r w:rsidR="00E948D5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jest sąd właściwy dla siedziby NTPP.</w:t>
      </w:r>
    </w:p>
    <w:p w14:paraId="428ED99B" w14:textId="7777777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Umowa została sporządzona w dwóch jednobrzmiących egzemplarzach po jednym dla każdej ze Stron.</w:t>
      </w:r>
    </w:p>
    <w:p w14:paraId="7D3EE313" w14:textId="7777777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Umowa wchodzi w życie z dniem jej zawarcia.</w:t>
      </w:r>
    </w:p>
    <w:p w14:paraId="709A52F3" w14:textId="7777777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Strony nie są uprawnione do dokonania cesji praw lub zobowiązań wynikających z Umowy, bez uprzedniej, pisemnej zgody drugiej Strony.</w:t>
      </w:r>
    </w:p>
    <w:p w14:paraId="6B6D28A3" w14:textId="0EE33B27" w:rsidR="00927B25" w:rsidRPr="00925732" w:rsidRDefault="00927B25" w:rsidP="00106722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Strony dopuszczają możliwość wykonania umowy przez podwykonawcę jednie za uprzednią pisemną zgodą </w:t>
      </w:r>
      <w:r w:rsidR="00117524" w:rsidRPr="00925732">
        <w:rPr>
          <w:rFonts w:asciiTheme="majorHAnsi" w:eastAsia="MS Mincho" w:hAnsiTheme="majorHAnsi" w:cs="Times New Roman"/>
          <w:szCs w:val="20"/>
          <w:lang w:eastAsia="pl-PL"/>
        </w:rPr>
        <w:t>NTPP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.</w:t>
      </w:r>
    </w:p>
    <w:p w14:paraId="59510F06" w14:textId="201C59BF" w:rsidR="005A33C5" w:rsidRPr="00925732" w:rsidRDefault="005A33C5" w:rsidP="005A33C5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Wszelkie oświadczenia i zawiadomienia związane z </w:t>
      </w:r>
      <w:r w:rsidR="007F4C15" w:rsidRPr="00925732">
        <w:rPr>
          <w:rFonts w:asciiTheme="majorHAnsi" w:eastAsia="MS Mincho" w:hAnsiTheme="majorHAnsi" w:cs="Times New Roman"/>
          <w:szCs w:val="20"/>
          <w:lang w:eastAsia="pl-PL"/>
        </w:rPr>
        <w:t>bieżącym wykonywa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 xml:space="preserve">niem niniejszej </w:t>
      </w:r>
      <w:r w:rsidR="00FA250F" w:rsidRPr="00925732">
        <w:rPr>
          <w:rFonts w:asciiTheme="majorHAnsi" w:eastAsia="MS Mincho" w:hAnsiTheme="majorHAnsi" w:cs="Times New Roman"/>
          <w:szCs w:val="20"/>
          <w:lang w:eastAsia="pl-PL"/>
        </w:rPr>
        <w:t>U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>mowy będą przekazywane w formie pisemnej lub za pomocą poczty elektronicznej.</w:t>
      </w:r>
    </w:p>
    <w:p w14:paraId="55BCF8DD" w14:textId="02C37EC0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20E240F4" w14:textId="77777777" w:rsidR="00706617" w:rsidRPr="00925732" w:rsidRDefault="00706617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4DA415AB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73C771E8" w14:textId="77777777" w:rsidR="00927B25" w:rsidRPr="00925732" w:rsidRDefault="00927B25" w:rsidP="00106722">
      <w:pPr>
        <w:spacing w:after="0" w:line="360" w:lineRule="auto"/>
        <w:rPr>
          <w:rFonts w:asciiTheme="majorHAnsi" w:eastAsia="MS Mincho" w:hAnsiTheme="majorHAnsi" w:cs="Times New Roman"/>
          <w:szCs w:val="20"/>
          <w:lang w:eastAsia="pl-PL"/>
        </w:rPr>
      </w:pPr>
    </w:p>
    <w:p w14:paraId="4569BB3B" w14:textId="2ABB6F42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>NTPP</w:t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b/>
          <w:szCs w:val="20"/>
          <w:lang w:eastAsia="pl-PL"/>
        </w:rPr>
        <w:tab/>
      </w:r>
      <w:r w:rsidR="00117524" w:rsidRPr="00925732">
        <w:rPr>
          <w:rFonts w:asciiTheme="majorHAnsi" w:eastAsia="MS Mincho" w:hAnsiTheme="majorHAnsi" w:cs="Times New Roman"/>
          <w:b/>
          <w:szCs w:val="20"/>
          <w:lang w:eastAsia="pl-PL"/>
        </w:rPr>
        <w:t>X</w:t>
      </w:r>
    </w:p>
    <w:p w14:paraId="04409A48" w14:textId="77777777" w:rsidR="00927B25" w:rsidRPr="00925732" w:rsidRDefault="00927B25" w:rsidP="00106722">
      <w:pPr>
        <w:spacing w:after="0" w:line="360" w:lineRule="auto"/>
        <w:jc w:val="center"/>
        <w:rPr>
          <w:rFonts w:asciiTheme="majorHAnsi" w:eastAsia="MS Mincho" w:hAnsiTheme="majorHAnsi" w:cs="Times New Roman"/>
          <w:szCs w:val="20"/>
          <w:lang w:eastAsia="pl-PL"/>
        </w:rPr>
      </w:pPr>
    </w:p>
    <w:p w14:paraId="602E5EF9" w14:textId="7981B0EB" w:rsidR="00BB5ABA" w:rsidRPr="00925732" w:rsidRDefault="00927B25" w:rsidP="001E7613">
      <w:pPr>
        <w:spacing w:after="0" w:line="360" w:lineRule="auto"/>
        <w:jc w:val="center"/>
        <w:rPr>
          <w:rFonts w:asciiTheme="majorHAnsi" w:hAnsiTheme="majorHAnsi" w:cs="Tahoma"/>
          <w:szCs w:val="20"/>
        </w:rPr>
      </w:pPr>
      <w:r w:rsidRPr="00925732">
        <w:rPr>
          <w:rFonts w:asciiTheme="majorHAnsi" w:eastAsia="MS Mincho" w:hAnsiTheme="majorHAnsi" w:cs="Times New Roman"/>
          <w:szCs w:val="20"/>
          <w:lang w:eastAsia="pl-PL"/>
        </w:rPr>
        <w:t>_______________</w:t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ab/>
      </w:r>
      <w:r w:rsidRPr="00925732">
        <w:rPr>
          <w:rFonts w:asciiTheme="majorHAnsi" w:eastAsia="MS Mincho" w:hAnsiTheme="majorHAnsi" w:cs="Times New Roman"/>
          <w:szCs w:val="20"/>
          <w:lang w:eastAsia="pl-PL"/>
        </w:rPr>
        <w:tab/>
        <w:t xml:space="preserve"> _____________</w:t>
      </w:r>
    </w:p>
    <w:sectPr w:rsidR="00BB5ABA" w:rsidRPr="00925732" w:rsidSect="00541942">
      <w:footerReference w:type="default" r:id="rId12"/>
      <w:headerReference w:type="first" r:id="rId13"/>
      <w:pgSz w:w="11906" w:h="16838"/>
      <w:pgMar w:top="1418" w:right="1077" w:bottom="1440" w:left="107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8B8CE" w14:textId="77777777" w:rsidR="00747132" w:rsidRDefault="00747132" w:rsidP="003864FB">
      <w:pPr>
        <w:spacing w:after="0" w:line="240" w:lineRule="auto"/>
      </w:pPr>
      <w:r>
        <w:separator/>
      </w:r>
    </w:p>
  </w:endnote>
  <w:endnote w:type="continuationSeparator" w:id="0">
    <w:p w14:paraId="697737F5" w14:textId="77777777" w:rsidR="00747132" w:rsidRDefault="00747132" w:rsidP="0038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charset w:val="00"/>
    <w:family w:val="auto"/>
    <w:pitch w:val="default"/>
  </w:font>
  <w:font w:name="TTE18905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3DD9" w14:textId="56DAB287" w:rsidR="00CD0567" w:rsidRDefault="00CD0567" w:rsidP="00500BF8">
    <w:pPr>
      <w:pStyle w:val="Stopk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7E368" wp14:editId="20ABD803">
              <wp:simplePos x="0" y="0"/>
              <wp:positionH relativeFrom="margin">
                <wp:align>center</wp:align>
              </wp:positionH>
              <wp:positionV relativeFrom="paragraph">
                <wp:posOffset>-104140</wp:posOffset>
              </wp:positionV>
              <wp:extent cx="1209675" cy="0"/>
              <wp:effectExtent l="0" t="0" r="952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96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BB27326" id="Łącznik prostoliniowy 8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8.2pt" to="95.2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" strokecolor="black [3200]" strokeweight="1.5pt">
              <v:stroke joinstyle="miter"/>
              <w10:wrap anchorx="margin"/>
            </v:lin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-370915051"/>
        <w:docPartObj>
          <w:docPartGallery w:val="Page Numbers (Bottom of Page)"/>
          <w:docPartUnique/>
        </w:docPartObj>
      </w:sdtPr>
      <w:sdtEndPr/>
      <w:sdtContent>
        <w:r w:rsidRPr="00500BF8">
          <w:rPr>
            <w:rFonts w:ascii="Tahoma" w:eastAsiaTheme="majorEastAsia" w:hAnsi="Tahoma" w:cs="Tahoma"/>
            <w:sz w:val="22"/>
            <w:szCs w:val="28"/>
          </w:rPr>
          <w:t xml:space="preserve">str. </w:t>
        </w:r>
        <w:r w:rsidRPr="00500BF8">
          <w:rPr>
            <w:rFonts w:ascii="Tahoma" w:eastAsiaTheme="minorEastAsia" w:hAnsi="Tahoma" w:cs="Tahoma"/>
            <w:sz w:val="18"/>
            <w:szCs w:val="21"/>
          </w:rPr>
          <w:fldChar w:fldCharType="begin"/>
        </w:r>
        <w:r w:rsidRPr="00500BF8">
          <w:rPr>
            <w:rFonts w:ascii="Tahoma" w:hAnsi="Tahoma" w:cs="Tahoma"/>
            <w:sz w:val="16"/>
          </w:rPr>
          <w:instrText>PAGE    \* MERGEFORMAT</w:instrText>
        </w:r>
        <w:r w:rsidRPr="00500BF8">
          <w:rPr>
            <w:rFonts w:ascii="Tahoma" w:eastAsiaTheme="minorEastAsia" w:hAnsi="Tahoma" w:cs="Tahoma"/>
            <w:sz w:val="18"/>
            <w:szCs w:val="21"/>
          </w:rPr>
          <w:fldChar w:fldCharType="separate"/>
        </w:r>
        <w:r w:rsidR="008448E8" w:rsidRPr="008448E8">
          <w:rPr>
            <w:rFonts w:ascii="Tahoma" w:eastAsiaTheme="majorEastAsia" w:hAnsi="Tahoma" w:cs="Tahoma"/>
            <w:noProof/>
            <w:sz w:val="22"/>
            <w:szCs w:val="28"/>
          </w:rPr>
          <w:t>11</w:t>
        </w:r>
        <w:r w:rsidRPr="00500BF8">
          <w:rPr>
            <w:rFonts w:ascii="Tahoma" w:eastAsiaTheme="majorEastAsia" w:hAnsi="Tahoma" w:cs="Tahoma"/>
            <w:sz w:val="22"/>
            <w:szCs w:val="28"/>
          </w:rPr>
          <w:fldChar w:fldCharType="end"/>
        </w:r>
      </w:sdtContent>
    </w:sdt>
  </w:p>
  <w:p w14:paraId="202699E2" w14:textId="77777777" w:rsidR="00CD0567" w:rsidRDefault="00CD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581E" w14:textId="77777777" w:rsidR="00747132" w:rsidRDefault="00747132" w:rsidP="003864FB">
      <w:pPr>
        <w:spacing w:after="0" w:line="240" w:lineRule="auto"/>
      </w:pPr>
      <w:r>
        <w:separator/>
      </w:r>
    </w:p>
  </w:footnote>
  <w:footnote w:type="continuationSeparator" w:id="0">
    <w:p w14:paraId="704D8A6E" w14:textId="77777777" w:rsidR="00747132" w:rsidRDefault="00747132" w:rsidP="0038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1A1C" w14:textId="73D5EB55" w:rsidR="00CD0567" w:rsidRDefault="006A5FE6" w:rsidP="00224B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3AD60E" wp14:editId="564BD3A5">
          <wp:simplePos x="0" y="0"/>
          <wp:positionH relativeFrom="margin">
            <wp:align>center</wp:align>
          </wp:positionH>
          <wp:positionV relativeFrom="page">
            <wp:posOffset>368935</wp:posOffset>
          </wp:positionV>
          <wp:extent cx="6743700" cy="85725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CD0567" w:rsidRPr="00710AB1" w14:paraId="1A09880A" w14:textId="77777777" w:rsidTr="004E5E4D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43DD7D69" w14:textId="0F4FC7DB" w:rsidR="00CD0567" w:rsidRPr="00710AB1" w:rsidRDefault="00CD0567" w:rsidP="00224BCF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3210BCC" w14:textId="77777777" w:rsidR="00CD0567" w:rsidRPr="00710AB1" w:rsidRDefault="00CD0567" w:rsidP="00224BCF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45CE651B" w14:textId="02B2E1F3" w:rsidR="00CD0567" w:rsidRPr="00710AB1" w:rsidRDefault="00CD0567" w:rsidP="00224BCF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</w:tr>
  </w:tbl>
  <w:p w14:paraId="4869925A" w14:textId="7F657F69" w:rsidR="00CD0567" w:rsidRDefault="00CD0567">
    <w:pPr>
      <w:pStyle w:val="Nagwek"/>
    </w:pPr>
  </w:p>
  <w:p w14:paraId="1520633C" w14:textId="77777777" w:rsidR="00CD0567" w:rsidRDefault="00CD0567">
    <w:pPr>
      <w:pStyle w:val="Nagwek"/>
    </w:pPr>
  </w:p>
  <w:p w14:paraId="168BB4CA" w14:textId="77777777" w:rsidR="00CD0567" w:rsidRDefault="00CD0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A26"/>
    <w:multiLevelType w:val="hybridMultilevel"/>
    <w:tmpl w:val="91DC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E04"/>
    <w:multiLevelType w:val="hybridMultilevel"/>
    <w:tmpl w:val="D49C1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E251A"/>
    <w:multiLevelType w:val="hybridMultilevel"/>
    <w:tmpl w:val="3DEA8F6C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0A1D21BB"/>
    <w:multiLevelType w:val="hybridMultilevel"/>
    <w:tmpl w:val="6C6E1F7C"/>
    <w:lvl w:ilvl="0" w:tplc="1D189E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E1897"/>
    <w:multiLevelType w:val="hybridMultilevel"/>
    <w:tmpl w:val="C6C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0DF8"/>
    <w:multiLevelType w:val="hybridMultilevel"/>
    <w:tmpl w:val="24E0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03B6"/>
    <w:multiLevelType w:val="hybridMultilevel"/>
    <w:tmpl w:val="F91A12AE"/>
    <w:lvl w:ilvl="0" w:tplc="90CA2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74C9E"/>
    <w:multiLevelType w:val="hybridMultilevel"/>
    <w:tmpl w:val="C6C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228F"/>
    <w:multiLevelType w:val="hybridMultilevel"/>
    <w:tmpl w:val="5C6A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6ABE"/>
    <w:multiLevelType w:val="hybridMultilevel"/>
    <w:tmpl w:val="7A76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B40B8"/>
    <w:multiLevelType w:val="hybridMultilevel"/>
    <w:tmpl w:val="973C56BC"/>
    <w:lvl w:ilvl="0" w:tplc="E0164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14DD"/>
    <w:multiLevelType w:val="hybridMultilevel"/>
    <w:tmpl w:val="000641BE"/>
    <w:lvl w:ilvl="0" w:tplc="A1CEF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244790"/>
    <w:multiLevelType w:val="multilevel"/>
    <w:tmpl w:val="3EF80E16"/>
    <w:lvl w:ilvl="0">
      <w:start w:val="1"/>
      <w:numFmt w:val="decimal"/>
      <w:lvlText w:val="%1)"/>
      <w:lvlJc w:val="left"/>
      <w:pPr>
        <w:ind w:left="9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82429A"/>
    <w:multiLevelType w:val="hybridMultilevel"/>
    <w:tmpl w:val="5056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32DA7"/>
    <w:multiLevelType w:val="hybridMultilevel"/>
    <w:tmpl w:val="000641BE"/>
    <w:lvl w:ilvl="0" w:tplc="A1CEF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F2155"/>
    <w:multiLevelType w:val="hybridMultilevel"/>
    <w:tmpl w:val="A46A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31597"/>
    <w:multiLevelType w:val="hybridMultilevel"/>
    <w:tmpl w:val="F42A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459EB"/>
    <w:multiLevelType w:val="hybridMultilevel"/>
    <w:tmpl w:val="AF666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C23D1"/>
    <w:multiLevelType w:val="hybridMultilevel"/>
    <w:tmpl w:val="271A5F44"/>
    <w:lvl w:ilvl="0" w:tplc="A4526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266C41"/>
    <w:multiLevelType w:val="hybridMultilevel"/>
    <w:tmpl w:val="C6C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41015"/>
    <w:multiLevelType w:val="hybridMultilevel"/>
    <w:tmpl w:val="42D6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02A7"/>
    <w:multiLevelType w:val="hybridMultilevel"/>
    <w:tmpl w:val="000641BE"/>
    <w:lvl w:ilvl="0" w:tplc="A1CEF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0528E4"/>
    <w:multiLevelType w:val="hybridMultilevel"/>
    <w:tmpl w:val="D772A99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2D93406"/>
    <w:multiLevelType w:val="hybridMultilevel"/>
    <w:tmpl w:val="C83C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21069"/>
    <w:multiLevelType w:val="hybridMultilevel"/>
    <w:tmpl w:val="462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10828"/>
    <w:multiLevelType w:val="multilevel"/>
    <w:tmpl w:val="1E28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A280B"/>
    <w:multiLevelType w:val="hybridMultilevel"/>
    <w:tmpl w:val="BCB02168"/>
    <w:lvl w:ilvl="0" w:tplc="23002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21"/>
  </w:num>
  <w:num w:numId="9">
    <w:abstractNumId w:val="14"/>
  </w:num>
  <w:num w:numId="10">
    <w:abstractNumId w:val="11"/>
  </w:num>
  <w:num w:numId="11">
    <w:abstractNumId w:val="3"/>
  </w:num>
  <w:num w:numId="12">
    <w:abstractNumId w:val="18"/>
  </w:num>
  <w:num w:numId="13">
    <w:abstractNumId w:val="10"/>
  </w:num>
  <w:num w:numId="14">
    <w:abstractNumId w:val="0"/>
  </w:num>
  <w:num w:numId="15">
    <w:abstractNumId w:val="20"/>
  </w:num>
  <w:num w:numId="16">
    <w:abstractNumId w:val="8"/>
  </w:num>
  <w:num w:numId="17">
    <w:abstractNumId w:val="26"/>
  </w:num>
  <w:num w:numId="18">
    <w:abstractNumId w:val="6"/>
  </w:num>
  <w:num w:numId="19">
    <w:abstractNumId w:val="24"/>
  </w:num>
  <w:num w:numId="20">
    <w:abstractNumId w:val="15"/>
  </w:num>
  <w:num w:numId="21">
    <w:abstractNumId w:val="19"/>
  </w:num>
  <w:num w:numId="22">
    <w:abstractNumId w:val="1"/>
  </w:num>
  <w:num w:numId="23">
    <w:abstractNumId w:val="13"/>
  </w:num>
  <w:num w:numId="24">
    <w:abstractNumId w:val="2"/>
  </w:num>
  <w:num w:numId="25">
    <w:abstractNumId w:val="22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B"/>
    <w:rsid w:val="00001F27"/>
    <w:rsid w:val="00011AD2"/>
    <w:rsid w:val="0001231E"/>
    <w:rsid w:val="0002281C"/>
    <w:rsid w:val="00030CDC"/>
    <w:rsid w:val="00034528"/>
    <w:rsid w:val="000727F0"/>
    <w:rsid w:val="00077EFD"/>
    <w:rsid w:val="000C684F"/>
    <w:rsid w:val="000C69A9"/>
    <w:rsid w:val="000D6ED9"/>
    <w:rsid w:val="000E3E32"/>
    <w:rsid w:val="000F65B4"/>
    <w:rsid w:val="00106722"/>
    <w:rsid w:val="00112B62"/>
    <w:rsid w:val="00115131"/>
    <w:rsid w:val="00115411"/>
    <w:rsid w:val="0011660E"/>
    <w:rsid w:val="00117524"/>
    <w:rsid w:val="00122160"/>
    <w:rsid w:val="00125BA7"/>
    <w:rsid w:val="0015185C"/>
    <w:rsid w:val="001619FB"/>
    <w:rsid w:val="001741A4"/>
    <w:rsid w:val="001864C9"/>
    <w:rsid w:val="001939F5"/>
    <w:rsid w:val="001977FB"/>
    <w:rsid w:val="001A4FB9"/>
    <w:rsid w:val="001B424D"/>
    <w:rsid w:val="001C66FC"/>
    <w:rsid w:val="001D49A2"/>
    <w:rsid w:val="001E5F1F"/>
    <w:rsid w:val="001E6DEB"/>
    <w:rsid w:val="001E7613"/>
    <w:rsid w:val="001F3693"/>
    <w:rsid w:val="001F5153"/>
    <w:rsid w:val="00200F5D"/>
    <w:rsid w:val="00211DB0"/>
    <w:rsid w:val="002140FC"/>
    <w:rsid w:val="00216087"/>
    <w:rsid w:val="00217870"/>
    <w:rsid w:val="0022306B"/>
    <w:rsid w:val="00224BCF"/>
    <w:rsid w:val="002719D6"/>
    <w:rsid w:val="00276ACF"/>
    <w:rsid w:val="00277793"/>
    <w:rsid w:val="00282E0B"/>
    <w:rsid w:val="00291B34"/>
    <w:rsid w:val="00292A3E"/>
    <w:rsid w:val="002C0B0E"/>
    <w:rsid w:val="002C1D8E"/>
    <w:rsid w:val="002C52EC"/>
    <w:rsid w:val="002C66E8"/>
    <w:rsid w:val="002D00EA"/>
    <w:rsid w:val="002D6D30"/>
    <w:rsid w:val="002F53E4"/>
    <w:rsid w:val="002F7B1C"/>
    <w:rsid w:val="00300FD4"/>
    <w:rsid w:val="00315911"/>
    <w:rsid w:val="00330DD8"/>
    <w:rsid w:val="00334946"/>
    <w:rsid w:val="00344BFC"/>
    <w:rsid w:val="00344C17"/>
    <w:rsid w:val="00376456"/>
    <w:rsid w:val="003837FD"/>
    <w:rsid w:val="00383E60"/>
    <w:rsid w:val="003864FB"/>
    <w:rsid w:val="00387D49"/>
    <w:rsid w:val="003936E7"/>
    <w:rsid w:val="003946A2"/>
    <w:rsid w:val="003C5795"/>
    <w:rsid w:val="003D34D8"/>
    <w:rsid w:val="003E6912"/>
    <w:rsid w:val="00405667"/>
    <w:rsid w:val="00411861"/>
    <w:rsid w:val="0041422A"/>
    <w:rsid w:val="00415F9B"/>
    <w:rsid w:val="00424C75"/>
    <w:rsid w:val="004329A2"/>
    <w:rsid w:val="00452373"/>
    <w:rsid w:val="004A52F1"/>
    <w:rsid w:val="004B2EDB"/>
    <w:rsid w:val="004C48D9"/>
    <w:rsid w:val="004D2B18"/>
    <w:rsid w:val="004E526B"/>
    <w:rsid w:val="004E5931"/>
    <w:rsid w:val="004E5E4D"/>
    <w:rsid w:val="004F5CBC"/>
    <w:rsid w:val="004F6E08"/>
    <w:rsid w:val="00500BF8"/>
    <w:rsid w:val="00515445"/>
    <w:rsid w:val="00515AC6"/>
    <w:rsid w:val="005369B7"/>
    <w:rsid w:val="005400A0"/>
    <w:rsid w:val="0054098E"/>
    <w:rsid w:val="00541942"/>
    <w:rsid w:val="00543165"/>
    <w:rsid w:val="0054353A"/>
    <w:rsid w:val="00560371"/>
    <w:rsid w:val="00567AC1"/>
    <w:rsid w:val="005826A9"/>
    <w:rsid w:val="00597C2B"/>
    <w:rsid w:val="005A2EE4"/>
    <w:rsid w:val="005A33C5"/>
    <w:rsid w:val="005A371F"/>
    <w:rsid w:val="005B0B27"/>
    <w:rsid w:val="005B11E2"/>
    <w:rsid w:val="005B56BF"/>
    <w:rsid w:val="005F4E03"/>
    <w:rsid w:val="00625B45"/>
    <w:rsid w:val="00631D7D"/>
    <w:rsid w:val="00641916"/>
    <w:rsid w:val="00665D37"/>
    <w:rsid w:val="00673FF8"/>
    <w:rsid w:val="00680213"/>
    <w:rsid w:val="00685D5B"/>
    <w:rsid w:val="006A32E2"/>
    <w:rsid w:val="006A5FE6"/>
    <w:rsid w:val="006A6021"/>
    <w:rsid w:val="006B4055"/>
    <w:rsid w:val="006B5E75"/>
    <w:rsid w:val="006C3CFB"/>
    <w:rsid w:val="006D5EBD"/>
    <w:rsid w:val="006F1BE4"/>
    <w:rsid w:val="006F590D"/>
    <w:rsid w:val="006F5912"/>
    <w:rsid w:val="006F6709"/>
    <w:rsid w:val="0070009C"/>
    <w:rsid w:val="00706617"/>
    <w:rsid w:val="00720F91"/>
    <w:rsid w:val="00735E52"/>
    <w:rsid w:val="00745E28"/>
    <w:rsid w:val="00747132"/>
    <w:rsid w:val="00772F35"/>
    <w:rsid w:val="00781B33"/>
    <w:rsid w:val="007935CB"/>
    <w:rsid w:val="007A6889"/>
    <w:rsid w:val="007C44C2"/>
    <w:rsid w:val="007D61BB"/>
    <w:rsid w:val="007E1928"/>
    <w:rsid w:val="007E2DC7"/>
    <w:rsid w:val="007E598C"/>
    <w:rsid w:val="007F2B2A"/>
    <w:rsid w:val="007F4C15"/>
    <w:rsid w:val="00800784"/>
    <w:rsid w:val="00807188"/>
    <w:rsid w:val="00831981"/>
    <w:rsid w:val="008448E8"/>
    <w:rsid w:val="008470BF"/>
    <w:rsid w:val="00851369"/>
    <w:rsid w:val="0085223C"/>
    <w:rsid w:val="00853282"/>
    <w:rsid w:val="00872273"/>
    <w:rsid w:val="00872924"/>
    <w:rsid w:val="00892217"/>
    <w:rsid w:val="00895B2F"/>
    <w:rsid w:val="008A3EF4"/>
    <w:rsid w:val="008C0BCC"/>
    <w:rsid w:val="008D026C"/>
    <w:rsid w:val="008D6594"/>
    <w:rsid w:val="008F057D"/>
    <w:rsid w:val="00905B73"/>
    <w:rsid w:val="00925732"/>
    <w:rsid w:val="00927B25"/>
    <w:rsid w:val="009361D6"/>
    <w:rsid w:val="009505C3"/>
    <w:rsid w:val="009524E7"/>
    <w:rsid w:val="0097143A"/>
    <w:rsid w:val="0099129F"/>
    <w:rsid w:val="009A2AFB"/>
    <w:rsid w:val="009B61DC"/>
    <w:rsid w:val="009C5E87"/>
    <w:rsid w:val="009E2A04"/>
    <w:rsid w:val="009E6F37"/>
    <w:rsid w:val="009E71EB"/>
    <w:rsid w:val="009F447A"/>
    <w:rsid w:val="00A00E21"/>
    <w:rsid w:val="00A12705"/>
    <w:rsid w:val="00A300F3"/>
    <w:rsid w:val="00A37B5C"/>
    <w:rsid w:val="00A558EC"/>
    <w:rsid w:val="00A962D1"/>
    <w:rsid w:val="00AA4D93"/>
    <w:rsid w:val="00AC4DFC"/>
    <w:rsid w:val="00AD1F40"/>
    <w:rsid w:val="00AD7E0C"/>
    <w:rsid w:val="00AE1AF1"/>
    <w:rsid w:val="00AE1BD1"/>
    <w:rsid w:val="00AE2252"/>
    <w:rsid w:val="00AF3ECE"/>
    <w:rsid w:val="00B034F9"/>
    <w:rsid w:val="00B04EC5"/>
    <w:rsid w:val="00B200DB"/>
    <w:rsid w:val="00B23235"/>
    <w:rsid w:val="00B24263"/>
    <w:rsid w:val="00B44A0A"/>
    <w:rsid w:val="00B46DAA"/>
    <w:rsid w:val="00B470FB"/>
    <w:rsid w:val="00B57B8F"/>
    <w:rsid w:val="00B60411"/>
    <w:rsid w:val="00B661EC"/>
    <w:rsid w:val="00B720AE"/>
    <w:rsid w:val="00B917F1"/>
    <w:rsid w:val="00BB5ABA"/>
    <w:rsid w:val="00BC11CB"/>
    <w:rsid w:val="00BD59FC"/>
    <w:rsid w:val="00BD7FC4"/>
    <w:rsid w:val="00BE3513"/>
    <w:rsid w:val="00BE4D7B"/>
    <w:rsid w:val="00BF2818"/>
    <w:rsid w:val="00C15B3F"/>
    <w:rsid w:val="00C22A95"/>
    <w:rsid w:val="00C26729"/>
    <w:rsid w:val="00C40A37"/>
    <w:rsid w:val="00C42C5E"/>
    <w:rsid w:val="00C61A39"/>
    <w:rsid w:val="00C71654"/>
    <w:rsid w:val="00C93433"/>
    <w:rsid w:val="00C976A6"/>
    <w:rsid w:val="00CA2438"/>
    <w:rsid w:val="00CC3426"/>
    <w:rsid w:val="00CD0567"/>
    <w:rsid w:val="00CD1C99"/>
    <w:rsid w:val="00CF0405"/>
    <w:rsid w:val="00D03549"/>
    <w:rsid w:val="00D1790B"/>
    <w:rsid w:val="00D53E24"/>
    <w:rsid w:val="00D622B2"/>
    <w:rsid w:val="00D75364"/>
    <w:rsid w:val="00D8110A"/>
    <w:rsid w:val="00D86CE3"/>
    <w:rsid w:val="00DA7DE2"/>
    <w:rsid w:val="00DD33E8"/>
    <w:rsid w:val="00DE4C18"/>
    <w:rsid w:val="00DE5E45"/>
    <w:rsid w:val="00DF0132"/>
    <w:rsid w:val="00E0085A"/>
    <w:rsid w:val="00E01C88"/>
    <w:rsid w:val="00E077D4"/>
    <w:rsid w:val="00E12F23"/>
    <w:rsid w:val="00E624D4"/>
    <w:rsid w:val="00E811DA"/>
    <w:rsid w:val="00E948D5"/>
    <w:rsid w:val="00EA0BE4"/>
    <w:rsid w:val="00EA1558"/>
    <w:rsid w:val="00EC275F"/>
    <w:rsid w:val="00ED261B"/>
    <w:rsid w:val="00EE0CA0"/>
    <w:rsid w:val="00EE566C"/>
    <w:rsid w:val="00EE6190"/>
    <w:rsid w:val="00EE77A9"/>
    <w:rsid w:val="00EF3AD8"/>
    <w:rsid w:val="00F07495"/>
    <w:rsid w:val="00F10FBE"/>
    <w:rsid w:val="00F476B0"/>
    <w:rsid w:val="00F63630"/>
    <w:rsid w:val="00F70858"/>
    <w:rsid w:val="00F742E0"/>
    <w:rsid w:val="00F87795"/>
    <w:rsid w:val="00F93C96"/>
    <w:rsid w:val="00FA13AE"/>
    <w:rsid w:val="00FA250F"/>
    <w:rsid w:val="00FC6F8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3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B0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FB"/>
  </w:style>
  <w:style w:type="paragraph" w:styleId="Stopka">
    <w:name w:val="footer"/>
    <w:basedOn w:val="Normalny"/>
    <w:link w:val="StopkaZnak"/>
    <w:uiPriority w:val="99"/>
    <w:unhideWhenUsed/>
    <w:rsid w:val="003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FB"/>
  </w:style>
  <w:style w:type="paragraph" w:styleId="Tekstdymka">
    <w:name w:val="Balloon Text"/>
    <w:basedOn w:val="Normalny"/>
    <w:link w:val="TekstdymkaZnak"/>
    <w:uiPriority w:val="99"/>
    <w:semiHidden/>
    <w:unhideWhenUsed/>
    <w:rsid w:val="0021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4353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66FC"/>
    <w:rPr>
      <w:rFonts w:ascii="Verdana" w:hAnsi="Verdana"/>
      <w:sz w:val="20"/>
    </w:rPr>
  </w:style>
  <w:style w:type="character" w:styleId="Odwoaniedokomentarza">
    <w:name w:val="annotation reference"/>
    <w:basedOn w:val="Domylnaczcionkaakapitu"/>
    <w:unhideWhenUsed/>
    <w:rsid w:val="00011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A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AD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AD2"/>
    <w:rPr>
      <w:rFonts w:ascii="Verdana" w:hAnsi="Verdan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5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B0"/>
    <w:pPr>
      <w:spacing w:after="200" w:line="276" w:lineRule="auto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FB"/>
  </w:style>
  <w:style w:type="paragraph" w:styleId="Stopka">
    <w:name w:val="footer"/>
    <w:basedOn w:val="Normalny"/>
    <w:link w:val="StopkaZnak"/>
    <w:uiPriority w:val="99"/>
    <w:unhideWhenUsed/>
    <w:rsid w:val="0038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FB"/>
  </w:style>
  <w:style w:type="paragraph" w:styleId="Tekstdymka">
    <w:name w:val="Balloon Text"/>
    <w:basedOn w:val="Normalny"/>
    <w:link w:val="TekstdymkaZnak"/>
    <w:uiPriority w:val="99"/>
    <w:semiHidden/>
    <w:unhideWhenUsed/>
    <w:rsid w:val="0021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4353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66FC"/>
    <w:rPr>
      <w:rFonts w:ascii="Verdana" w:hAnsi="Verdana"/>
      <w:sz w:val="20"/>
    </w:rPr>
  </w:style>
  <w:style w:type="character" w:styleId="Odwoaniedokomentarza">
    <w:name w:val="annotation reference"/>
    <w:basedOn w:val="Domylnaczcionkaakapitu"/>
    <w:unhideWhenUsed/>
    <w:rsid w:val="00011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A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AD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AD2"/>
    <w:rPr>
      <w:rFonts w:ascii="Verdana" w:hAnsi="Verdan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skomra@younic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ni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nick.pl/pl/web/recruitment/index/mail/biuro@youni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1B79-AF8E-4845-9934-F61DC35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4072</Words>
  <Characters>24434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Musielak</dc:creator>
  <cp:lastModifiedBy>Patrycja Matuszak</cp:lastModifiedBy>
  <cp:revision>3</cp:revision>
  <cp:lastPrinted>2014-11-13T11:41:00Z</cp:lastPrinted>
  <dcterms:created xsi:type="dcterms:W3CDTF">2016-12-20T11:52:00Z</dcterms:created>
  <dcterms:modified xsi:type="dcterms:W3CDTF">2016-12-20T12:26:00Z</dcterms:modified>
</cp:coreProperties>
</file>